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EB2E62" w14:textId="77777777" w:rsidR="00F45F2F" w:rsidRPr="00BA67EE" w:rsidRDefault="00E73D28" w:rsidP="001608E7">
      <w:pPr>
        <w:pBdr>
          <w:bottom w:val="single" w:sz="4" w:space="1" w:color="auto"/>
        </w:pBdr>
        <w:jc w:val="center"/>
        <w:rPr>
          <w:rFonts w:ascii="Times New Roman" w:hAnsi="Times New Roman" w:cs="Times New Roman"/>
          <w:b/>
          <w:sz w:val="36"/>
          <w:szCs w:val="24"/>
        </w:rPr>
      </w:pPr>
      <w:r w:rsidRPr="00BA67EE">
        <w:rPr>
          <w:rFonts w:ascii="Times New Roman" w:hAnsi="Times New Roman" w:cs="Times New Roman"/>
          <w:noProof/>
          <w:sz w:val="36"/>
          <w:szCs w:val="24"/>
          <w:lang w:eastAsia="fr-FR"/>
        </w:rPr>
        <w:drawing>
          <wp:anchor distT="0" distB="0" distL="114300" distR="114300" simplePos="0" relativeHeight="251658240" behindDoc="0" locked="0" layoutInCell="1" allowOverlap="1" wp14:anchorId="10DE855A" wp14:editId="43AE9A1F">
            <wp:simplePos x="0" y="0"/>
            <wp:positionH relativeFrom="column">
              <wp:posOffset>5426710</wp:posOffset>
            </wp:positionH>
            <wp:positionV relativeFrom="paragraph">
              <wp:posOffset>-189231</wp:posOffset>
            </wp:positionV>
            <wp:extent cx="1544071" cy="1266825"/>
            <wp:effectExtent l="0" t="0" r="0" b="0"/>
            <wp:wrapNone/>
            <wp:docPr id="1" name="Image 1" descr="Enseignante En Cours Au Tableau | Vecteu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eignante En Cours Au Tableau | Vecteur Premium"/>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7268" b="5073"/>
                    <a:stretch/>
                  </pic:blipFill>
                  <pic:spPr bwMode="auto">
                    <a:xfrm>
                      <a:off x="0" y="0"/>
                      <a:ext cx="1544071"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2ADB" w:rsidRPr="00BA67EE">
        <w:rPr>
          <w:rFonts w:ascii="Times New Roman" w:hAnsi="Times New Roman" w:cs="Times New Roman"/>
          <w:b/>
          <w:sz w:val="36"/>
          <w:szCs w:val="24"/>
        </w:rPr>
        <w:t>Le Grand Oral</w:t>
      </w:r>
    </w:p>
    <w:p w14:paraId="2BE453D5" w14:textId="77777777" w:rsidR="00E73D28" w:rsidRPr="00031E24" w:rsidRDefault="00342ADB" w:rsidP="00342ADB">
      <w:pPr>
        <w:rPr>
          <w:rFonts w:ascii="Times New Roman" w:hAnsi="Times New Roman" w:cs="Times New Roman"/>
          <w:sz w:val="24"/>
          <w:szCs w:val="24"/>
        </w:rPr>
      </w:pPr>
      <w:r w:rsidRPr="00031E24">
        <w:rPr>
          <w:rFonts w:ascii="Times New Roman" w:hAnsi="Times New Roman" w:cs="Times New Roman"/>
          <w:sz w:val="24"/>
          <w:szCs w:val="24"/>
        </w:rPr>
        <w:t xml:space="preserve">Vous devrez présenter 2 sujets. </w:t>
      </w:r>
      <w:r w:rsidR="00C742D2" w:rsidRPr="00031E24">
        <w:rPr>
          <w:rFonts w:ascii="Times New Roman" w:hAnsi="Times New Roman" w:cs="Times New Roman"/>
          <w:sz w:val="24"/>
          <w:szCs w:val="24"/>
        </w:rPr>
        <w:t>Le jury en choisira un.</w:t>
      </w:r>
    </w:p>
    <w:p w14:paraId="7170EA44" w14:textId="77777777" w:rsidR="00342ADB" w:rsidRPr="00031E24" w:rsidRDefault="00342ADB" w:rsidP="00342ADB">
      <w:pPr>
        <w:rPr>
          <w:rFonts w:ascii="Times New Roman" w:hAnsi="Times New Roman" w:cs="Times New Roman"/>
          <w:sz w:val="24"/>
          <w:szCs w:val="24"/>
        </w:rPr>
      </w:pPr>
      <w:r w:rsidRPr="00031E24">
        <w:rPr>
          <w:rFonts w:ascii="Times New Roman" w:hAnsi="Times New Roman" w:cs="Times New Roman"/>
          <w:sz w:val="24"/>
          <w:szCs w:val="24"/>
        </w:rPr>
        <w:t>Ces sujets portent sur les deux spécialités séparément ou sur les deux spécialités qui se complètent</w:t>
      </w:r>
    </w:p>
    <w:p w14:paraId="13D83562" w14:textId="77777777" w:rsidR="00342ADB" w:rsidRPr="00031E24" w:rsidRDefault="00342ADB">
      <w:pPr>
        <w:rPr>
          <w:rFonts w:ascii="Times New Roman" w:hAnsi="Times New Roman" w:cs="Times New Roman"/>
          <w:b/>
          <w:sz w:val="24"/>
          <w:szCs w:val="24"/>
          <w:u w:val="single"/>
        </w:rPr>
      </w:pPr>
      <w:r w:rsidRPr="00031E24">
        <w:rPr>
          <w:rFonts w:ascii="Times New Roman" w:hAnsi="Times New Roman" w:cs="Times New Roman"/>
          <w:b/>
          <w:sz w:val="24"/>
          <w:szCs w:val="24"/>
          <w:u w:val="single"/>
        </w:rPr>
        <w:t>Explorer les thématiques possibles</w:t>
      </w:r>
    </w:p>
    <w:p w14:paraId="68849BAF" w14:textId="77777777" w:rsidR="00342ADB" w:rsidRPr="00031E24" w:rsidRDefault="00342ADB" w:rsidP="00A83281">
      <w:pPr>
        <w:pStyle w:val="Paragraphedeliste"/>
        <w:numPr>
          <w:ilvl w:val="0"/>
          <w:numId w:val="3"/>
        </w:numPr>
        <w:ind w:left="426"/>
        <w:rPr>
          <w:rFonts w:ascii="Times New Roman" w:hAnsi="Times New Roman" w:cs="Times New Roman"/>
          <w:sz w:val="24"/>
          <w:szCs w:val="24"/>
        </w:rPr>
      </w:pPr>
      <w:r w:rsidRPr="00031E24">
        <w:rPr>
          <w:rFonts w:ascii="Times New Roman" w:hAnsi="Times New Roman" w:cs="Times New Roman"/>
          <w:sz w:val="24"/>
          <w:szCs w:val="24"/>
        </w:rPr>
        <w:t>Au cours de l’année</w:t>
      </w:r>
      <w:r w:rsidR="00DC650E" w:rsidRPr="00031E24">
        <w:rPr>
          <w:rFonts w:ascii="Times New Roman" w:hAnsi="Times New Roman" w:cs="Times New Roman"/>
          <w:sz w:val="24"/>
          <w:szCs w:val="24"/>
        </w:rPr>
        <w:t>,</w:t>
      </w:r>
      <w:r w:rsidRPr="00031E24">
        <w:rPr>
          <w:rFonts w:ascii="Times New Roman" w:hAnsi="Times New Roman" w:cs="Times New Roman"/>
          <w:sz w:val="24"/>
          <w:szCs w:val="24"/>
        </w:rPr>
        <w:t xml:space="preserve"> établissez une liste des sujets qui pourraient vous intéresser sans vous censurer </w:t>
      </w:r>
      <w:r w:rsidR="00DC650E" w:rsidRPr="00031E24">
        <w:rPr>
          <w:rFonts w:ascii="Times New Roman" w:hAnsi="Times New Roman" w:cs="Times New Roman"/>
          <w:sz w:val="24"/>
          <w:szCs w:val="24"/>
        </w:rPr>
        <w:t>vous éliminerez</w:t>
      </w:r>
      <w:r w:rsidRPr="00031E24">
        <w:rPr>
          <w:rFonts w:ascii="Times New Roman" w:hAnsi="Times New Roman" w:cs="Times New Roman"/>
          <w:sz w:val="24"/>
          <w:szCs w:val="24"/>
        </w:rPr>
        <w:t xml:space="preserve"> au fur et à mesure</w:t>
      </w:r>
      <w:r w:rsidR="00DC650E" w:rsidRPr="00031E24">
        <w:rPr>
          <w:rFonts w:ascii="Times New Roman" w:hAnsi="Times New Roman" w:cs="Times New Roman"/>
          <w:sz w:val="24"/>
          <w:szCs w:val="24"/>
        </w:rPr>
        <w:t>.</w:t>
      </w:r>
    </w:p>
    <w:p w14:paraId="4255736C" w14:textId="42852CD4" w:rsidR="00DC650E" w:rsidRPr="00031E24" w:rsidRDefault="00DC650E" w:rsidP="00A83281">
      <w:pPr>
        <w:pStyle w:val="Paragraphedeliste"/>
        <w:numPr>
          <w:ilvl w:val="0"/>
          <w:numId w:val="3"/>
        </w:numPr>
        <w:ind w:left="426"/>
        <w:rPr>
          <w:rFonts w:ascii="Times New Roman" w:hAnsi="Times New Roman" w:cs="Times New Roman"/>
          <w:sz w:val="24"/>
          <w:szCs w:val="24"/>
        </w:rPr>
      </w:pPr>
      <w:r w:rsidRPr="00031E24">
        <w:rPr>
          <w:rFonts w:ascii="Times New Roman" w:hAnsi="Times New Roman" w:cs="Times New Roman"/>
          <w:sz w:val="24"/>
          <w:szCs w:val="24"/>
        </w:rPr>
        <w:t xml:space="preserve">Regroupez vos recherches au même endroit (carnet, </w:t>
      </w:r>
      <w:r w:rsidR="00145A0B" w:rsidRPr="00031E24">
        <w:rPr>
          <w:rFonts w:ascii="Times New Roman" w:hAnsi="Times New Roman" w:cs="Times New Roman"/>
          <w:sz w:val="24"/>
          <w:szCs w:val="24"/>
        </w:rPr>
        <w:t xml:space="preserve">Drive, </w:t>
      </w:r>
      <w:proofErr w:type="gramStart"/>
      <w:r w:rsidR="00145A0B" w:rsidRPr="00031E24">
        <w:rPr>
          <w:rFonts w:ascii="Times New Roman" w:hAnsi="Times New Roman" w:cs="Times New Roman"/>
          <w:sz w:val="24"/>
          <w:szCs w:val="24"/>
        </w:rPr>
        <w:t xml:space="preserve"> ….</w:t>
      </w:r>
      <w:proofErr w:type="gramEnd"/>
      <w:r w:rsidRPr="00031E24">
        <w:rPr>
          <w:rFonts w:ascii="Times New Roman" w:hAnsi="Times New Roman" w:cs="Times New Roman"/>
          <w:sz w:val="24"/>
          <w:szCs w:val="24"/>
        </w:rPr>
        <w:t>)</w:t>
      </w:r>
    </w:p>
    <w:p w14:paraId="6339D0D2" w14:textId="77777777" w:rsidR="00DC650E" w:rsidRPr="00031E24" w:rsidRDefault="00DC650E" w:rsidP="00A83281">
      <w:pPr>
        <w:pStyle w:val="Paragraphedeliste"/>
        <w:numPr>
          <w:ilvl w:val="0"/>
          <w:numId w:val="3"/>
        </w:numPr>
        <w:ind w:left="426"/>
        <w:rPr>
          <w:rFonts w:ascii="Times New Roman" w:hAnsi="Times New Roman" w:cs="Times New Roman"/>
          <w:sz w:val="24"/>
          <w:szCs w:val="24"/>
        </w:rPr>
      </w:pPr>
      <w:r w:rsidRPr="00031E24">
        <w:rPr>
          <w:rFonts w:ascii="Times New Roman" w:hAnsi="Times New Roman" w:cs="Times New Roman"/>
          <w:sz w:val="24"/>
          <w:szCs w:val="24"/>
        </w:rPr>
        <w:t>Où chercher ?   Manuels scolaires, vidéos scientifiques, presse scientifique, sites scientifiques, ……</w:t>
      </w:r>
    </w:p>
    <w:p w14:paraId="3C0CF948" w14:textId="77777777" w:rsidR="00342ADB" w:rsidRPr="00031E24" w:rsidRDefault="00342ADB" w:rsidP="00A83281">
      <w:pPr>
        <w:pStyle w:val="Paragraphedeliste"/>
        <w:numPr>
          <w:ilvl w:val="0"/>
          <w:numId w:val="3"/>
        </w:numPr>
        <w:ind w:left="426"/>
        <w:rPr>
          <w:rFonts w:ascii="Times New Roman" w:hAnsi="Times New Roman" w:cs="Times New Roman"/>
          <w:sz w:val="24"/>
          <w:szCs w:val="24"/>
        </w:rPr>
      </w:pPr>
      <w:r w:rsidRPr="00031E24">
        <w:rPr>
          <w:rFonts w:ascii="Times New Roman" w:hAnsi="Times New Roman" w:cs="Times New Roman"/>
          <w:sz w:val="24"/>
          <w:szCs w:val="24"/>
        </w:rPr>
        <w:t>Réfléchissez  dès la rentrée aux choix de vos études supérieures et essayer de faire des liens avec les différents sujets que vous pourriez trouver sur votre manuels, sur d’autres manuels, sur des listes proposées par vos professeurs</w:t>
      </w:r>
      <w:r w:rsidR="001608E7" w:rsidRPr="00031E24">
        <w:rPr>
          <w:rFonts w:ascii="Times New Roman" w:hAnsi="Times New Roman" w:cs="Times New Roman"/>
          <w:sz w:val="24"/>
          <w:szCs w:val="24"/>
        </w:rPr>
        <w:t>, vos centres d’intérêts …</w:t>
      </w:r>
    </w:p>
    <w:p w14:paraId="58C415B2" w14:textId="77777777" w:rsidR="00342ADB" w:rsidRPr="00031E24" w:rsidRDefault="00936E0D">
      <w:pPr>
        <w:rPr>
          <w:rFonts w:ascii="Times New Roman" w:hAnsi="Times New Roman" w:cs="Times New Roman"/>
          <w:b/>
          <w:sz w:val="24"/>
          <w:szCs w:val="24"/>
          <w:u w:val="single"/>
        </w:rPr>
      </w:pPr>
      <w:r w:rsidRPr="00031E24">
        <w:rPr>
          <w:rFonts w:ascii="Times New Roman" w:hAnsi="Times New Roman" w:cs="Times New Roman"/>
          <w:b/>
          <w:sz w:val="24"/>
          <w:szCs w:val="24"/>
          <w:u w:val="single"/>
        </w:rPr>
        <w:t>Des idées de  th</w:t>
      </w:r>
      <w:r w:rsidR="00DC650E" w:rsidRPr="00031E24">
        <w:rPr>
          <w:rFonts w:ascii="Times New Roman" w:hAnsi="Times New Roman" w:cs="Times New Roman"/>
          <w:b/>
          <w:sz w:val="24"/>
          <w:szCs w:val="24"/>
          <w:u w:val="single"/>
        </w:rPr>
        <w:t xml:space="preserve">èmes : </w:t>
      </w:r>
    </w:p>
    <w:p w14:paraId="758145FF" w14:textId="77777777" w:rsidR="00DC650E" w:rsidRPr="00031E24" w:rsidRDefault="00DC650E">
      <w:pPr>
        <w:rPr>
          <w:rFonts w:ascii="Times New Roman" w:hAnsi="Times New Roman" w:cs="Times New Roman"/>
          <w:b/>
          <w:sz w:val="24"/>
          <w:szCs w:val="24"/>
        </w:rPr>
      </w:pPr>
      <w:r w:rsidRPr="00031E24">
        <w:rPr>
          <w:rFonts w:ascii="Times New Roman" w:hAnsi="Times New Roman" w:cs="Times New Roman"/>
          <w:b/>
          <w:sz w:val="24"/>
          <w:szCs w:val="24"/>
        </w:rPr>
        <w:t>Probabilités et dénombrement</w:t>
      </w:r>
    </w:p>
    <w:p w14:paraId="7B673CE5" w14:textId="77777777" w:rsidR="00DC650E" w:rsidRPr="00031E24" w:rsidRDefault="00DC650E"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Triangle de Pascal, binôme de Newton</w:t>
      </w:r>
    </w:p>
    <w:p w14:paraId="429827BC" w14:textId="77777777" w:rsidR="003A4A7B" w:rsidRPr="00031E24" w:rsidRDefault="003A4A7B"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Planche de Galton</w:t>
      </w:r>
    </w:p>
    <w:p w14:paraId="62392B97" w14:textId="77777777" w:rsidR="00DC650E" w:rsidRPr="00031E24" w:rsidRDefault="00DC650E"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Enigma</w:t>
      </w:r>
    </w:p>
    <w:p w14:paraId="464A26F5" w14:textId="77777777" w:rsidR="00DC650E" w:rsidRPr="00031E24" w:rsidRDefault="00DC650E"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Jeux de tirage, jeux de casino</w:t>
      </w:r>
    </w:p>
    <w:p w14:paraId="25C55C72" w14:textId="17962B7D" w:rsidR="00DC650E" w:rsidRPr="00031E24" w:rsidRDefault="00DC650E"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Ex 48,49,63 p 440 LLS</w:t>
      </w:r>
      <w:r w:rsidR="00145A0B">
        <w:rPr>
          <w:rFonts w:ascii="Times New Roman" w:hAnsi="Times New Roman" w:cs="Times New Roman"/>
          <w:sz w:val="24"/>
          <w:szCs w:val="24"/>
        </w:rPr>
        <w:t xml:space="preserve"> (Barbazo Hachette)</w:t>
      </w:r>
    </w:p>
    <w:p w14:paraId="1F785A48" w14:textId="08D0E45A" w:rsidR="00CB6DF7" w:rsidRPr="00031E24" w:rsidRDefault="00CB6DF7"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Loi géométrique, loi de poisson p 375 LLS</w:t>
      </w:r>
      <w:r w:rsidR="00145A0B">
        <w:rPr>
          <w:rFonts w:ascii="Times New Roman" w:hAnsi="Times New Roman" w:cs="Times New Roman"/>
          <w:sz w:val="24"/>
          <w:szCs w:val="24"/>
        </w:rPr>
        <w:t xml:space="preserve"> </w:t>
      </w:r>
    </w:p>
    <w:p w14:paraId="672C3FF7" w14:textId="77777777" w:rsidR="00CB6DF7" w:rsidRPr="00031E24" w:rsidRDefault="00740126"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Densité de probabilité, l</w:t>
      </w:r>
      <w:r w:rsidR="00CB6DF7" w:rsidRPr="00031E24">
        <w:rPr>
          <w:rFonts w:ascii="Times New Roman" w:hAnsi="Times New Roman" w:cs="Times New Roman"/>
          <w:sz w:val="24"/>
          <w:szCs w:val="24"/>
        </w:rPr>
        <w:t>oi exponentielle en lien avec l’intégration</w:t>
      </w:r>
    </w:p>
    <w:p w14:paraId="279ECF55" w14:textId="77777777" w:rsidR="00F07319" w:rsidRPr="00031E24" w:rsidRDefault="00F07319"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Fonction de répartition</w:t>
      </w:r>
    </w:p>
    <w:p w14:paraId="1284B93D" w14:textId="77777777" w:rsidR="00CB6DF7" w:rsidRPr="00031E24" w:rsidRDefault="00CB6DF7"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Tiroirs de Dirichlet</w:t>
      </w:r>
    </w:p>
    <w:p w14:paraId="08C305F9" w14:textId="77777777" w:rsidR="00740126" w:rsidRDefault="00740126" w:rsidP="00DC650E">
      <w:pPr>
        <w:pStyle w:val="Paragraphedeliste"/>
        <w:numPr>
          <w:ilvl w:val="0"/>
          <w:numId w:val="1"/>
        </w:numPr>
        <w:rPr>
          <w:rFonts w:ascii="Times New Roman" w:hAnsi="Times New Roman" w:cs="Times New Roman"/>
          <w:sz w:val="24"/>
          <w:szCs w:val="24"/>
        </w:rPr>
      </w:pPr>
      <w:r w:rsidRPr="00031E24">
        <w:rPr>
          <w:rFonts w:ascii="Times New Roman" w:hAnsi="Times New Roman" w:cs="Times New Roman"/>
          <w:sz w:val="24"/>
          <w:szCs w:val="24"/>
        </w:rPr>
        <w:t>Sondages d’opinion</w:t>
      </w:r>
    </w:p>
    <w:p w14:paraId="3CC8C666" w14:textId="77777777" w:rsidR="00AA423F" w:rsidRPr="00031E24" w:rsidRDefault="00AA423F" w:rsidP="00AA423F">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Le hasard (p 430 Hatier Variations)</w:t>
      </w:r>
    </w:p>
    <w:p w14:paraId="7D6FFF95" w14:textId="77777777" w:rsidR="00DA0184" w:rsidRPr="00031E24" w:rsidRDefault="00DA0184" w:rsidP="00DA0184">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L’échantillonnage (p 460 Hatier Variations)</w:t>
      </w:r>
    </w:p>
    <w:p w14:paraId="4CACF0BD" w14:textId="77777777" w:rsidR="00DA0184" w:rsidRPr="00031E24" w:rsidRDefault="00DA0184" w:rsidP="00DA0184">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Loi de Hardy-Weinberg (fréquence des allèles) (p 460 Hatier Variations)</w:t>
      </w:r>
    </w:p>
    <w:p w14:paraId="219C5502" w14:textId="77777777" w:rsidR="00DA0184" w:rsidRPr="00031E24" w:rsidRDefault="00DA0184" w:rsidP="00DA0184">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Estimer une proportion (p 480 Hatier Variations)</w:t>
      </w:r>
    </w:p>
    <w:p w14:paraId="0575F91C" w14:textId="77777777" w:rsidR="00AA423F" w:rsidRPr="00BA67EE" w:rsidRDefault="00DA0184" w:rsidP="00DA0184">
      <w:pPr>
        <w:rPr>
          <w:rFonts w:ascii="Times New Roman" w:hAnsi="Times New Roman" w:cs="Times New Roman"/>
          <w:b/>
          <w:sz w:val="24"/>
          <w:szCs w:val="24"/>
        </w:rPr>
      </w:pPr>
      <w:r w:rsidRPr="00BA67EE">
        <w:rPr>
          <w:rFonts w:ascii="Times New Roman" w:hAnsi="Times New Roman" w:cs="Times New Roman"/>
          <w:b/>
          <w:sz w:val="24"/>
          <w:szCs w:val="24"/>
        </w:rPr>
        <w:t>Algo</w:t>
      </w:r>
    </w:p>
    <w:p w14:paraId="19E2504F" w14:textId="77777777" w:rsidR="00DA0184" w:rsidRDefault="00DA0184" w:rsidP="00DA0184">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p 497 Hatier Variations</w:t>
      </w:r>
    </w:p>
    <w:p w14:paraId="1A2FB5D3" w14:textId="77777777" w:rsidR="00DA0184" w:rsidRPr="00031E24" w:rsidRDefault="00DA0184" w:rsidP="00DA0184">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Simulation numérique</w:t>
      </w:r>
    </w:p>
    <w:p w14:paraId="335F324D" w14:textId="77777777" w:rsidR="00DA0184" w:rsidRPr="00DA0184" w:rsidRDefault="00BA67EE" w:rsidP="00DA0184">
      <w:pPr>
        <w:rPr>
          <w:rFonts w:ascii="Times New Roman" w:hAnsi="Times New Roman" w:cs="Times New Roman"/>
          <w:sz w:val="24"/>
          <w:szCs w:val="24"/>
        </w:rPr>
      </w:pPr>
      <w:r>
        <w:rPr>
          <w:rFonts w:ascii="Times New Roman" w:hAnsi="Times New Roman" w:cs="Times New Roman"/>
          <w:sz w:val="24"/>
          <w:szCs w:val="24"/>
        </w:rPr>
        <w:t>Il peut y en avoir dans tous les autres thèmes</w:t>
      </w:r>
    </w:p>
    <w:p w14:paraId="661974DC" w14:textId="77777777" w:rsidR="00DC650E" w:rsidRPr="00031E24" w:rsidRDefault="00DC650E">
      <w:pPr>
        <w:rPr>
          <w:rFonts w:ascii="Times New Roman" w:hAnsi="Times New Roman" w:cs="Times New Roman"/>
          <w:b/>
          <w:sz w:val="24"/>
          <w:szCs w:val="24"/>
        </w:rPr>
      </w:pPr>
      <w:r w:rsidRPr="00031E24">
        <w:rPr>
          <w:rFonts w:ascii="Times New Roman" w:hAnsi="Times New Roman" w:cs="Times New Roman"/>
          <w:b/>
          <w:sz w:val="24"/>
          <w:szCs w:val="24"/>
        </w:rPr>
        <w:t>Géométrie</w:t>
      </w:r>
    </w:p>
    <w:p w14:paraId="79A5014C" w14:textId="77777777" w:rsidR="00DC650E" w:rsidRPr="00031E24" w:rsidRDefault="00DC650E" w:rsidP="00DC650E">
      <w:pPr>
        <w:pStyle w:val="Paragraphedeliste"/>
        <w:numPr>
          <w:ilvl w:val="0"/>
          <w:numId w:val="2"/>
        </w:numPr>
        <w:rPr>
          <w:rFonts w:ascii="Times New Roman" w:hAnsi="Times New Roman" w:cs="Times New Roman"/>
          <w:sz w:val="24"/>
          <w:szCs w:val="24"/>
        </w:rPr>
      </w:pPr>
      <w:r w:rsidRPr="00031E24">
        <w:rPr>
          <w:rFonts w:ascii="Times New Roman" w:hAnsi="Times New Roman" w:cs="Times New Roman"/>
          <w:sz w:val="24"/>
          <w:szCs w:val="24"/>
        </w:rPr>
        <w:t xml:space="preserve">Barycentres, lien avec la physique LLS 97,98 P 82 </w:t>
      </w:r>
    </w:p>
    <w:p w14:paraId="4A2FB798" w14:textId="77777777" w:rsidR="00DC650E" w:rsidRPr="00031E24" w:rsidRDefault="003A4A7B" w:rsidP="00DC650E">
      <w:pPr>
        <w:pStyle w:val="Paragraphedeliste"/>
        <w:numPr>
          <w:ilvl w:val="0"/>
          <w:numId w:val="2"/>
        </w:numPr>
        <w:rPr>
          <w:rFonts w:ascii="Times New Roman" w:hAnsi="Times New Roman" w:cs="Times New Roman"/>
          <w:sz w:val="24"/>
          <w:szCs w:val="24"/>
          <w:lang w:val="es-ES"/>
        </w:rPr>
      </w:pPr>
      <w:r w:rsidRPr="00031E24">
        <w:rPr>
          <w:rFonts w:ascii="Times New Roman" w:hAnsi="Times New Roman" w:cs="Times New Roman"/>
          <w:sz w:val="24"/>
          <w:szCs w:val="24"/>
          <w:lang w:val="es-ES"/>
        </w:rPr>
        <w:t>Ex</w:t>
      </w:r>
      <w:r w:rsidR="00DC650E" w:rsidRPr="00031E24">
        <w:rPr>
          <w:rFonts w:ascii="Times New Roman" w:hAnsi="Times New Roman" w:cs="Times New Roman"/>
          <w:sz w:val="24"/>
          <w:szCs w:val="24"/>
          <w:lang w:val="es-ES"/>
        </w:rPr>
        <w:t xml:space="preserve"> 48,50,53 p 440 </w:t>
      </w:r>
      <w:r w:rsidR="00DC650E" w:rsidRPr="00031E24">
        <w:rPr>
          <w:rFonts w:ascii="Times New Roman" w:hAnsi="Times New Roman" w:cs="Times New Roman"/>
          <w:sz w:val="24"/>
          <w:szCs w:val="24"/>
        </w:rPr>
        <w:t>LLS</w:t>
      </w:r>
    </w:p>
    <w:p w14:paraId="23A32D25" w14:textId="77777777" w:rsidR="00A83281" w:rsidRPr="00031E24" w:rsidRDefault="00A83281" w:rsidP="00DC650E">
      <w:pPr>
        <w:pStyle w:val="Paragraphedeliste"/>
        <w:numPr>
          <w:ilvl w:val="0"/>
          <w:numId w:val="2"/>
        </w:numPr>
        <w:rPr>
          <w:rFonts w:ascii="Times New Roman" w:hAnsi="Times New Roman" w:cs="Times New Roman"/>
          <w:sz w:val="24"/>
          <w:szCs w:val="24"/>
        </w:rPr>
      </w:pPr>
      <w:r w:rsidRPr="00031E24">
        <w:rPr>
          <w:rFonts w:ascii="Times New Roman" w:hAnsi="Times New Roman" w:cs="Times New Roman"/>
          <w:sz w:val="24"/>
          <w:szCs w:val="24"/>
        </w:rPr>
        <w:t>Sphère et intersection avec d’autres objets de l’espace LLS p 113</w:t>
      </w:r>
    </w:p>
    <w:p w14:paraId="46079FA2" w14:textId="77777777" w:rsidR="00A83281" w:rsidRPr="00031E24" w:rsidRDefault="00A83281" w:rsidP="00DC650E">
      <w:pPr>
        <w:pStyle w:val="Paragraphedeliste"/>
        <w:numPr>
          <w:ilvl w:val="0"/>
          <w:numId w:val="2"/>
        </w:numPr>
        <w:rPr>
          <w:rFonts w:ascii="Times New Roman" w:hAnsi="Times New Roman" w:cs="Times New Roman"/>
          <w:sz w:val="24"/>
          <w:szCs w:val="24"/>
        </w:rPr>
      </w:pPr>
      <w:r w:rsidRPr="00031E24">
        <w:rPr>
          <w:rFonts w:ascii="Times New Roman" w:hAnsi="Times New Roman" w:cs="Times New Roman"/>
          <w:sz w:val="24"/>
          <w:szCs w:val="24"/>
        </w:rPr>
        <w:t>Sections d’objets de l’espace</w:t>
      </w:r>
    </w:p>
    <w:p w14:paraId="2D83F6B9" w14:textId="77777777" w:rsidR="00A83281" w:rsidRPr="00031E24" w:rsidRDefault="00A83281" w:rsidP="00DC650E">
      <w:pPr>
        <w:pStyle w:val="Paragraphedeliste"/>
        <w:numPr>
          <w:ilvl w:val="0"/>
          <w:numId w:val="2"/>
        </w:numPr>
        <w:rPr>
          <w:rFonts w:ascii="Times New Roman" w:hAnsi="Times New Roman" w:cs="Times New Roman"/>
          <w:sz w:val="24"/>
          <w:szCs w:val="24"/>
        </w:rPr>
      </w:pPr>
      <w:r w:rsidRPr="00031E24">
        <w:rPr>
          <w:rFonts w:ascii="Times New Roman" w:hAnsi="Times New Roman" w:cs="Times New Roman"/>
          <w:sz w:val="24"/>
          <w:szCs w:val="24"/>
        </w:rPr>
        <w:t>Déplacement d’un objet  dans l’espace, déplacement aléatoire sur un solide …</w:t>
      </w:r>
    </w:p>
    <w:p w14:paraId="3A9CEE20" w14:textId="77777777" w:rsidR="00D06070" w:rsidRPr="00031E24" w:rsidRDefault="00D06070" w:rsidP="00DC650E">
      <w:pPr>
        <w:pStyle w:val="Paragraphedeliste"/>
        <w:numPr>
          <w:ilvl w:val="0"/>
          <w:numId w:val="2"/>
        </w:numPr>
        <w:rPr>
          <w:rFonts w:ascii="Times New Roman" w:hAnsi="Times New Roman" w:cs="Times New Roman"/>
          <w:sz w:val="24"/>
          <w:szCs w:val="24"/>
        </w:rPr>
      </w:pPr>
      <w:r w:rsidRPr="00031E24">
        <w:rPr>
          <w:rFonts w:ascii="Times New Roman" w:hAnsi="Times New Roman" w:cs="Times New Roman"/>
          <w:sz w:val="24"/>
          <w:szCs w:val="24"/>
        </w:rPr>
        <w:t>Autour de la sphère</w:t>
      </w:r>
    </w:p>
    <w:p w14:paraId="31681013" w14:textId="77777777" w:rsidR="00A83281" w:rsidRPr="00031E24" w:rsidRDefault="00BA67EE" w:rsidP="00A83281">
      <w:pPr>
        <w:rPr>
          <w:rFonts w:ascii="Times New Roman" w:hAnsi="Times New Roman" w:cs="Times New Roman"/>
          <w:b/>
          <w:sz w:val="24"/>
          <w:szCs w:val="24"/>
        </w:rPr>
      </w:pPr>
      <w:r>
        <w:rPr>
          <w:rFonts w:ascii="Times New Roman" w:hAnsi="Times New Roman" w:cs="Times New Roman"/>
          <w:b/>
          <w:sz w:val="24"/>
          <w:szCs w:val="24"/>
        </w:rPr>
        <w:t>S</w:t>
      </w:r>
      <w:r w:rsidR="00A83281" w:rsidRPr="00031E24">
        <w:rPr>
          <w:rFonts w:ascii="Times New Roman" w:hAnsi="Times New Roman" w:cs="Times New Roman"/>
          <w:b/>
          <w:sz w:val="24"/>
          <w:szCs w:val="24"/>
        </w:rPr>
        <w:t>uites</w:t>
      </w:r>
    </w:p>
    <w:p w14:paraId="003D8990" w14:textId="77777777" w:rsidR="00A83281" w:rsidRPr="00031E24" w:rsidRDefault="00A8328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lastRenderedPageBreak/>
        <w:t>Fibonacci</w:t>
      </w:r>
      <w:r w:rsidR="00936E0D" w:rsidRPr="00031E24">
        <w:rPr>
          <w:rFonts w:ascii="Times New Roman" w:hAnsi="Times New Roman" w:cs="Times New Roman"/>
          <w:sz w:val="24"/>
          <w:szCs w:val="24"/>
        </w:rPr>
        <w:t xml:space="preserve"> et nombre d’or</w:t>
      </w:r>
    </w:p>
    <w:p w14:paraId="53D318ED" w14:textId="77777777" w:rsidR="00BF3BB1" w:rsidRPr="00031E24" w:rsidRDefault="00BF3BB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Syracuse</w:t>
      </w:r>
    </w:p>
    <w:p w14:paraId="64701E1A" w14:textId="77777777" w:rsidR="00031E24" w:rsidRPr="00031E24" w:rsidRDefault="00BF3BB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 xml:space="preserve">Suites célèbres ou amusantes </w:t>
      </w:r>
      <w:proofErr w:type="gramStart"/>
      <w:r w:rsidRPr="00031E24">
        <w:rPr>
          <w:rFonts w:ascii="Times New Roman" w:hAnsi="Times New Roman" w:cs="Times New Roman"/>
          <w:sz w:val="24"/>
          <w:szCs w:val="24"/>
        </w:rPr>
        <w:t>…</w:t>
      </w:r>
      <w:r w:rsidR="00936E0D" w:rsidRPr="00031E24">
        <w:rPr>
          <w:rFonts w:ascii="Times New Roman" w:hAnsi="Times New Roman" w:cs="Times New Roman"/>
          <w:sz w:val="24"/>
          <w:szCs w:val="24"/>
        </w:rPr>
        <w:t>(</w:t>
      </w:r>
      <w:proofErr w:type="gramEnd"/>
      <w:r w:rsidR="00936E0D" w:rsidRPr="00031E24">
        <w:rPr>
          <w:rFonts w:ascii="Times New Roman" w:hAnsi="Times New Roman" w:cs="Times New Roman"/>
          <w:sz w:val="24"/>
          <w:szCs w:val="24"/>
        </w:rPr>
        <w:t xml:space="preserve">nombres triangulaires, </w:t>
      </w:r>
      <w:proofErr w:type="spellStart"/>
      <w:r w:rsidR="00936E0D" w:rsidRPr="00031E24">
        <w:rPr>
          <w:rFonts w:ascii="Times New Roman" w:hAnsi="Times New Roman" w:cs="Times New Roman"/>
          <w:sz w:val="24"/>
          <w:szCs w:val="24"/>
        </w:rPr>
        <w:t>lazy</w:t>
      </w:r>
      <w:proofErr w:type="spellEnd"/>
      <w:r w:rsidR="00936E0D" w:rsidRPr="00031E24">
        <w:rPr>
          <w:rFonts w:ascii="Times New Roman" w:hAnsi="Times New Roman" w:cs="Times New Roman"/>
          <w:sz w:val="24"/>
          <w:szCs w:val="24"/>
        </w:rPr>
        <w:t xml:space="preserve"> </w:t>
      </w:r>
      <w:proofErr w:type="spellStart"/>
      <w:r w:rsidR="00936E0D" w:rsidRPr="00031E24">
        <w:rPr>
          <w:rFonts w:ascii="Times New Roman" w:hAnsi="Times New Roman" w:cs="Times New Roman"/>
          <w:sz w:val="24"/>
          <w:szCs w:val="24"/>
        </w:rPr>
        <w:t>caterer’s</w:t>
      </w:r>
      <w:proofErr w:type="spellEnd"/>
      <w:r w:rsidR="00936E0D" w:rsidRPr="00031E24">
        <w:rPr>
          <w:rFonts w:ascii="Times New Roman" w:hAnsi="Times New Roman" w:cs="Times New Roman"/>
          <w:sz w:val="24"/>
          <w:szCs w:val="24"/>
        </w:rPr>
        <w:t xml:space="preserve"> </w:t>
      </w:r>
      <w:proofErr w:type="spellStart"/>
      <w:r w:rsidR="00936E0D" w:rsidRPr="00031E24">
        <w:rPr>
          <w:rFonts w:ascii="Times New Roman" w:hAnsi="Times New Roman" w:cs="Times New Roman"/>
          <w:sz w:val="24"/>
          <w:szCs w:val="24"/>
        </w:rPr>
        <w:t>sequence</w:t>
      </w:r>
      <w:proofErr w:type="spellEnd"/>
      <w:r w:rsidR="00936E0D" w:rsidRPr="00031E24">
        <w:rPr>
          <w:rFonts w:ascii="Times New Roman" w:hAnsi="Times New Roman" w:cs="Times New Roman"/>
          <w:sz w:val="24"/>
          <w:szCs w:val="24"/>
        </w:rPr>
        <w:t xml:space="preserve">, look and </w:t>
      </w:r>
      <w:proofErr w:type="spellStart"/>
      <w:r w:rsidR="00936E0D" w:rsidRPr="00031E24">
        <w:rPr>
          <w:rFonts w:ascii="Times New Roman" w:hAnsi="Times New Roman" w:cs="Times New Roman"/>
          <w:sz w:val="24"/>
          <w:szCs w:val="24"/>
        </w:rPr>
        <w:t>say</w:t>
      </w:r>
      <w:proofErr w:type="spellEnd"/>
      <w:r w:rsidR="00936E0D" w:rsidRPr="00031E24">
        <w:rPr>
          <w:rFonts w:ascii="Times New Roman" w:hAnsi="Times New Roman" w:cs="Times New Roman"/>
          <w:sz w:val="24"/>
          <w:szCs w:val="24"/>
        </w:rPr>
        <w:t xml:space="preserve"> </w:t>
      </w:r>
      <w:proofErr w:type="spellStart"/>
      <w:r w:rsidR="00936E0D" w:rsidRPr="00031E24">
        <w:rPr>
          <w:rFonts w:ascii="Times New Roman" w:hAnsi="Times New Roman" w:cs="Times New Roman"/>
          <w:sz w:val="24"/>
          <w:szCs w:val="24"/>
        </w:rPr>
        <w:t>sequence</w:t>
      </w:r>
      <w:proofErr w:type="spellEnd"/>
      <w:r w:rsidR="00936E0D" w:rsidRPr="00031E24">
        <w:rPr>
          <w:rFonts w:ascii="Times New Roman" w:hAnsi="Times New Roman" w:cs="Times New Roman"/>
          <w:sz w:val="24"/>
          <w:szCs w:val="24"/>
        </w:rPr>
        <w:t xml:space="preserve"> …),</w:t>
      </w:r>
    </w:p>
    <w:p w14:paraId="3C3FCA26" w14:textId="77777777" w:rsidR="00BF3BB1" w:rsidRPr="00031E24" w:rsidRDefault="00031E24"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E</w:t>
      </w:r>
      <w:r w:rsidR="00936E0D" w:rsidRPr="00031E24">
        <w:rPr>
          <w:rFonts w:ascii="Times New Roman" w:hAnsi="Times New Roman" w:cs="Times New Roman"/>
          <w:sz w:val="24"/>
          <w:szCs w:val="24"/>
        </w:rPr>
        <w:t>mpilements</w:t>
      </w:r>
      <w:r w:rsidRPr="00031E24">
        <w:rPr>
          <w:rFonts w:ascii="Times New Roman" w:hAnsi="Times New Roman" w:cs="Times New Roman"/>
          <w:sz w:val="24"/>
          <w:szCs w:val="24"/>
        </w:rPr>
        <w:t xml:space="preserve"> Variations Hatier p 88)</w:t>
      </w:r>
    </w:p>
    <w:p w14:paraId="763AF38F" w14:textId="77777777" w:rsidR="006C0199" w:rsidRPr="00031E24" w:rsidRDefault="006C0199"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Fractales</w:t>
      </w:r>
    </w:p>
    <w:p w14:paraId="4E9EBA65" w14:textId="77777777" w:rsidR="00A83281" w:rsidRPr="00031E24" w:rsidRDefault="00A8328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Méthode de Newton une approximation d’une racine p 156 LLS</w:t>
      </w:r>
    </w:p>
    <w:p w14:paraId="3A61A1DD" w14:textId="0C54B7B6" w:rsidR="00A83281" w:rsidRPr="00031E24" w:rsidRDefault="00A8328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Approximation de π par la méthode d’Archimède, suites adjacentes p 143 et 155 LLS</w:t>
      </w:r>
      <w:r w:rsidR="00145A0B">
        <w:rPr>
          <w:rFonts w:ascii="Times New Roman" w:hAnsi="Times New Roman" w:cs="Times New Roman"/>
          <w:sz w:val="24"/>
          <w:szCs w:val="24"/>
        </w:rPr>
        <w:t xml:space="preserve"> </w:t>
      </w:r>
    </w:p>
    <w:p w14:paraId="4E8B67B6" w14:textId="77777777" w:rsidR="00A83281" w:rsidRPr="00031E24" w:rsidRDefault="00A83281"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Convergence de séries, série de Riemann p 142 et 25 p 434 LLS</w:t>
      </w:r>
    </w:p>
    <w:p w14:paraId="55169572" w14:textId="50D50F69" w:rsidR="0037043F" w:rsidRPr="00031E24" w:rsidRDefault="0037043F"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 xml:space="preserve">Elimination d’un produit dans le sang, lien avec les équations </w:t>
      </w:r>
      <w:proofErr w:type="gramStart"/>
      <w:r w:rsidRPr="00031E24">
        <w:rPr>
          <w:rFonts w:ascii="Times New Roman" w:hAnsi="Times New Roman" w:cs="Times New Roman"/>
          <w:sz w:val="24"/>
          <w:szCs w:val="24"/>
        </w:rPr>
        <w:t>différentielles  42</w:t>
      </w:r>
      <w:proofErr w:type="gramEnd"/>
      <w:r w:rsidRPr="00031E24">
        <w:rPr>
          <w:rFonts w:ascii="Times New Roman" w:hAnsi="Times New Roman" w:cs="Times New Roman"/>
          <w:sz w:val="24"/>
          <w:szCs w:val="24"/>
        </w:rPr>
        <w:t xml:space="preserve"> p 438 LLS</w:t>
      </w:r>
    </w:p>
    <w:p w14:paraId="5E701892" w14:textId="77777777" w:rsidR="00F07319" w:rsidRPr="00031E24" w:rsidRDefault="00F07319"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Vitesse de convergence</w:t>
      </w:r>
    </w:p>
    <w:p w14:paraId="0D6B70EF" w14:textId="77777777" w:rsidR="00D06070" w:rsidRPr="00031E24" w:rsidRDefault="00D06070"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 xml:space="preserve">Evolution de populations, modèles de </w:t>
      </w:r>
      <w:proofErr w:type="spellStart"/>
      <w:proofErr w:type="gramStart"/>
      <w:r w:rsidRPr="00031E24">
        <w:rPr>
          <w:rFonts w:ascii="Times New Roman" w:hAnsi="Times New Roman" w:cs="Times New Roman"/>
          <w:sz w:val="24"/>
          <w:szCs w:val="24"/>
        </w:rPr>
        <w:t>Verhulst</w:t>
      </w:r>
      <w:proofErr w:type="spellEnd"/>
      <w:r w:rsidRPr="00031E24">
        <w:rPr>
          <w:rFonts w:ascii="Times New Roman" w:hAnsi="Times New Roman" w:cs="Times New Roman"/>
          <w:sz w:val="24"/>
          <w:szCs w:val="24"/>
        </w:rPr>
        <w:t xml:space="preserve"> ,</w:t>
      </w:r>
      <w:proofErr w:type="gramEnd"/>
      <w:r w:rsidRPr="00031E24">
        <w:rPr>
          <w:rFonts w:ascii="Times New Roman" w:hAnsi="Times New Roman" w:cs="Times New Roman"/>
          <w:sz w:val="24"/>
          <w:szCs w:val="24"/>
        </w:rPr>
        <w:t xml:space="preserve"> de </w:t>
      </w:r>
      <w:proofErr w:type="spellStart"/>
      <w:r w:rsidRPr="00031E24">
        <w:rPr>
          <w:rFonts w:ascii="Times New Roman" w:hAnsi="Times New Roman" w:cs="Times New Roman"/>
          <w:sz w:val="24"/>
          <w:szCs w:val="24"/>
        </w:rPr>
        <w:t>Maltus</w:t>
      </w:r>
      <w:proofErr w:type="spellEnd"/>
      <w:r w:rsidR="00031E24" w:rsidRPr="00031E24">
        <w:rPr>
          <w:rFonts w:ascii="Times New Roman" w:hAnsi="Times New Roman" w:cs="Times New Roman"/>
          <w:sz w:val="24"/>
          <w:szCs w:val="24"/>
        </w:rPr>
        <w:t xml:space="preserve"> (Variations Hatier p 186)</w:t>
      </w:r>
    </w:p>
    <w:p w14:paraId="6DD836C5" w14:textId="77777777" w:rsidR="00031E24" w:rsidRPr="00031E24" w:rsidRDefault="00031E24" w:rsidP="00A83281">
      <w:pPr>
        <w:pStyle w:val="Paragraphedeliste"/>
        <w:numPr>
          <w:ilvl w:val="0"/>
          <w:numId w:val="4"/>
        </w:numPr>
        <w:rPr>
          <w:rFonts w:ascii="Times New Roman" w:hAnsi="Times New Roman" w:cs="Times New Roman"/>
          <w:sz w:val="24"/>
          <w:szCs w:val="24"/>
        </w:rPr>
      </w:pPr>
      <w:r w:rsidRPr="00031E24">
        <w:rPr>
          <w:rFonts w:ascii="Times New Roman" w:hAnsi="Times New Roman" w:cs="Times New Roman"/>
          <w:sz w:val="24"/>
          <w:szCs w:val="24"/>
        </w:rPr>
        <w:t xml:space="preserve">Paradoxes de </w:t>
      </w:r>
      <w:proofErr w:type="spellStart"/>
      <w:r w:rsidRPr="00031E24">
        <w:rPr>
          <w:rFonts w:ascii="Times New Roman" w:hAnsi="Times New Roman" w:cs="Times New Roman"/>
          <w:sz w:val="24"/>
          <w:szCs w:val="24"/>
        </w:rPr>
        <w:t>Zenon</w:t>
      </w:r>
      <w:proofErr w:type="spellEnd"/>
    </w:p>
    <w:p w14:paraId="1ABA1B61" w14:textId="77777777" w:rsidR="0037043F" w:rsidRPr="00031E24" w:rsidRDefault="0037043F" w:rsidP="0037043F">
      <w:pPr>
        <w:rPr>
          <w:rFonts w:ascii="Times New Roman" w:hAnsi="Times New Roman" w:cs="Times New Roman"/>
          <w:b/>
          <w:sz w:val="24"/>
          <w:szCs w:val="24"/>
        </w:rPr>
      </w:pPr>
      <w:r w:rsidRPr="00031E24">
        <w:rPr>
          <w:rFonts w:ascii="Times New Roman" w:hAnsi="Times New Roman" w:cs="Times New Roman"/>
          <w:b/>
          <w:sz w:val="24"/>
          <w:szCs w:val="24"/>
        </w:rPr>
        <w:t>Fonctions</w:t>
      </w:r>
    </w:p>
    <w:p w14:paraId="70B91CCC" w14:textId="77777777" w:rsidR="0037043F" w:rsidRPr="00031E24" w:rsidRDefault="0037043F" w:rsidP="0037043F">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Asymptotes obliques</w:t>
      </w:r>
      <w:r w:rsidR="00F07319" w:rsidRPr="00031E24">
        <w:rPr>
          <w:rFonts w:ascii="Times New Roman" w:hAnsi="Times New Roman" w:cs="Times New Roman"/>
          <w:sz w:val="24"/>
          <w:szCs w:val="24"/>
        </w:rPr>
        <w:t>, branches paraboliques</w:t>
      </w:r>
    </w:p>
    <w:p w14:paraId="08929FAB" w14:textId="14EB034D" w:rsidR="0037043F" w:rsidRPr="00031E24" w:rsidRDefault="0037043F" w:rsidP="0037043F">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Fonctions équivalentes en ∞</w:t>
      </w:r>
      <w:r w:rsidR="00236585" w:rsidRPr="00031E24">
        <w:rPr>
          <w:rFonts w:ascii="Times New Roman" w:hAnsi="Times New Roman" w:cs="Times New Roman"/>
          <w:sz w:val="24"/>
          <w:szCs w:val="24"/>
        </w:rPr>
        <w:t xml:space="preserve"> p 187 LLS</w:t>
      </w:r>
      <w:r w:rsidR="00145A0B">
        <w:rPr>
          <w:rFonts w:ascii="Times New Roman" w:hAnsi="Times New Roman" w:cs="Times New Roman"/>
          <w:sz w:val="24"/>
          <w:szCs w:val="24"/>
        </w:rPr>
        <w:t xml:space="preserve"> (Barbazo)</w:t>
      </w:r>
    </w:p>
    <w:p w14:paraId="7C0429C6" w14:textId="35EA48EF" w:rsidR="00342ADB" w:rsidRPr="00031E24" w:rsidRDefault="00C742D2"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Continuité, théorème des valeurs intermédiaires : applications, allez plus loin ….</w:t>
      </w:r>
      <w:r w:rsidR="00236585" w:rsidRPr="00031E24">
        <w:rPr>
          <w:rFonts w:ascii="Times New Roman" w:hAnsi="Times New Roman" w:cs="Times New Roman"/>
          <w:sz w:val="24"/>
          <w:szCs w:val="24"/>
        </w:rPr>
        <w:t xml:space="preserve"> P 209 LLS</w:t>
      </w:r>
      <w:r w:rsidR="00145A0B">
        <w:rPr>
          <w:rFonts w:ascii="Times New Roman" w:hAnsi="Times New Roman" w:cs="Times New Roman"/>
          <w:sz w:val="24"/>
          <w:szCs w:val="24"/>
        </w:rPr>
        <w:t xml:space="preserve"> (</w:t>
      </w:r>
      <w:proofErr w:type="spellStart"/>
      <w:r w:rsidR="00145A0B">
        <w:rPr>
          <w:rFonts w:ascii="Times New Roman" w:hAnsi="Times New Roman" w:cs="Times New Roman"/>
          <w:sz w:val="24"/>
          <w:szCs w:val="24"/>
        </w:rPr>
        <w:t>barbazo</w:t>
      </w:r>
      <w:proofErr w:type="spellEnd"/>
      <w:r w:rsidR="00145A0B">
        <w:rPr>
          <w:rFonts w:ascii="Times New Roman" w:hAnsi="Times New Roman" w:cs="Times New Roman"/>
          <w:sz w:val="24"/>
          <w:szCs w:val="24"/>
        </w:rPr>
        <w:t>)</w:t>
      </w:r>
    </w:p>
    <w:p w14:paraId="46C39C25" w14:textId="287D5111" w:rsidR="00C742D2" w:rsidRPr="00031E24" w:rsidRDefault="00C742D2"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 xml:space="preserve">Dérivée </w:t>
      </w:r>
      <w:proofErr w:type="spellStart"/>
      <w:r w:rsidRPr="00031E24">
        <w:rPr>
          <w:rFonts w:ascii="Times New Roman" w:hAnsi="Times New Roman" w:cs="Times New Roman"/>
          <w:sz w:val="24"/>
          <w:szCs w:val="24"/>
        </w:rPr>
        <w:t>n-ième</w:t>
      </w:r>
      <w:proofErr w:type="spellEnd"/>
      <w:r w:rsidRPr="00031E24">
        <w:rPr>
          <w:rFonts w:ascii="Times New Roman" w:hAnsi="Times New Roman" w:cs="Times New Roman"/>
          <w:sz w:val="24"/>
          <w:szCs w:val="24"/>
        </w:rPr>
        <w:t>, équations différentielles d’ordre 2, développements limités</w:t>
      </w:r>
      <w:r w:rsidR="00236585" w:rsidRPr="00031E24">
        <w:rPr>
          <w:rFonts w:ascii="Times New Roman" w:hAnsi="Times New Roman" w:cs="Times New Roman"/>
          <w:sz w:val="24"/>
          <w:szCs w:val="24"/>
        </w:rPr>
        <w:t xml:space="preserve"> p 233 LLS</w:t>
      </w:r>
      <w:r w:rsidR="00F07319" w:rsidRPr="00031E24">
        <w:rPr>
          <w:rFonts w:ascii="Times New Roman" w:hAnsi="Times New Roman" w:cs="Times New Roman"/>
          <w:sz w:val="24"/>
          <w:szCs w:val="24"/>
        </w:rPr>
        <w:t xml:space="preserve">, polynômes de Taylor </w:t>
      </w:r>
      <w:proofErr w:type="gramStart"/>
      <w:r w:rsidR="00F07319" w:rsidRPr="00031E24">
        <w:rPr>
          <w:rFonts w:ascii="Times New Roman" w:hAnsi="Times New Roman" w:cs="Times New Roman"/>
          <w:sz w:val="24"/>
          <w:szCs w:val="24"/>
        </w:rPr>
        <w:t>( p</w:t>
      </w:r>
      <w:proofErr w:type="gramEnd"/>
      <w:r w:rsidR="00F07319" w:rsidRPr="00031E24">
        <w:rPr>
          <w:rFonts w:ascii="Times New Roman" w:hAnsi="Times New Roman" w:cs="Times New Roman"/>
          <w:sz w:val="24"/>
          <w:szCs w:val="24"/>
        </w:rPr>
        <w:t xml:space="preserve"> 369 Hyperbole)</w:t>
      </w:r>
    </w:p>
    <w:p w14:paraId="594A2429" w14:textId="77777777" w:rsidR="00236585" w:rsidRPr="00031E24" w:rsidRDefault="00236585"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Histoire du logarithme, tables, applications  (décibels, échelle de Richter, datation, répartition des nombres premiers ….)p 261 LLS</w:t>
      </w:r>
      <w:r w:rsidR="00F07319" w:rsidRPr="00031E24">
        <w:rPr>
          <w:rFonts w:ascii="Times New Roman" w:hAnsi="Times New Roman" w:cs="Times New Roman"/>
          <w:sz w:val="24"/>
          <w:szCs w:val="24"/>
        </w:rPr>
        <w:t>, encadrement de Neper (p 347 Hyperbole)</w:t>
      </w:r>
    </w:p>
    <w:p w14:paraId="0C5A283E" w14:textId="77777777" w:rsidR="006C0199" w:rsidRPr="00031E24" w:rsidRDefault="006C0199"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Chainettes</w:t>
      </w:r>
    </w:p>
    <w:p w14:paraId="79C682D9" w14:textId="758562EF" w:rsidR="00236585" w:rsidRDefault="00236585"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 xml:space="preserve">Primitives et équations différentielles : méthode de la variation de la </w:t>
      </w:r>
      <w:r w:rsidR="00145A0B" w:rsidRPr="00031E24">
        <w:rPr>
          <w:rFonts w:ascii="Times New Roman" w:hAnsi="Times New Roman" w:cs="Times New Roman"/>
          <w:sz w:val="24"/>
          <w:szCs w:val="24"/>
        </w:rPr>
        <w:t>constante, équation</w:t>
      </w:r>
      <w:r w:rsidRPr="00031E24">
        <w:rPr>
          <w:rFonts w:ascii="Times New Roman" w:hAnsi="Times New Roman" w:cs="Times New Roman"/>
          <w:sz w:val="24"/>
          <w:szCs w:val="24"/>
        </w:rPr>
        <w:t xml:space="preserve"> logistique, </w:t>
      </w:r>
      <w:proofErr w:type="gramStart"/>
      <w:r w:rsidRPr="00031E24">
        <w:rPr>
          <w:rFonts w:ascii="Times New Roman" w:hAnsi="Times New Roman" w:cs="Times New Roman"/>
          <w:sz w:val="24"/>
          <w:szCs w:val="24"/>
        </w:rPr>
        <w:t>mouvement  d’un</w:t>
      </w:r>
      <w:proofErr w:type="gramEnd"/>
      <w:r w:rsidRPr="00031E24">
        <w:rPr>
          <w:rFonts w:ascii="Times New Roman" w:hAnsi="Times New Roman" w:cs="Times New Roman"/>
          <w:sz w:val="24"/>
          <w:szCs w:val="24"/>
        </w:rPr>
        <w:t xml:space="preserve"> corps, applications en physique … p 307 LLS</w:t>
      </w:r>
      <w:r w:rsidR="00145A0B">
        <w:rPr>
          <w:rFonts w:ascii="Times New Roman" w:hAnsi="Times New Roman" w:cs="Times New Roman"/>
          <w:sz w:val="24"/>
          <w:szCs w:val="24"/>
        </w:rPr>
        <w:t xml:space="preserve"> </w:t>
      </w:r>
      <w:r w:rsidR="00145A0B">
        <w:rPr>
          <w:rFonts w:ascii="Times New Roman" w:hAnsi="Times New Roman" w:cs="Times New Roman"/>
          <w:sz w:val="24"/>
          <w:szCs w:val="24"/>
        </w:rPr>
        <w:t>(Barbazo)</w:t>
      </w:r>
      <w:r w:rsidR="00B9115E">
        <w:rPr>
          <w:rFonts w:ascii="Times New Roman" w:hAnsi="Times New Roman" w:cs="Times New Roman"/>
          <w:sz w:val="24"/>
          <w:szCs w:val="24"/>
        </w:rPr>
        <w:t>, vitesse des réactions chimiques (Variations Hatier p 362)</w:t>
      </w:r>
    </w:p>
    <w:p w14:paraId="4F96C51A" w14:textId="77777777" w:rsidR="00B9115E" w:rsidRPr="00B9115E" w:rsidRDefault="00B9115E" w:rsidP="00B9115E">
      <w:pPr>
        <w:pStyle w:val="Paragraphedeliste"/>
        <w:numPr>
          <w:ilvl w:val="0"/>
          <w:numId w:val="5"/>
        </w:numPr>
        <w:rPr>
          <w:rFonts w:ascii="Times New Roman" w:hAnsi="Times New Roman" w:cs="Times New Roman"/>
          <w:sz w:val="24"/>
          <w:szCs w:val="24"/>
        </w:rPr>
      </w:pPr>
      <w:r>
        <w:rPr>
          <w:rFonts w:ascii="Times New Roman" w:hAnsi="Times New Roman" w:cs="Times New Roman"/>
          <w:sz w:val="24"/>
          <w:szCs w:val="24"/>
        </w:rPr>
        <w:t>Biodiversité globale p 362 Hatier</w:t>
      </w:r>
    </w:p>
    <w:p w14:paraId="66146377" w14:textId="77777777" w:rsidR="00F07319" w:rsidRPr="00031E24" w:rsidRDefault="00F07319" w:rsidP="00C742D2">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Prolongement par continuité</w:t>
      </w:r>
    </w:p>
    <w:p w14:paraId="3738B116" w14:textId="77777777" w:rsidR="00D06070" w:rsidRPr="00031E24" w:rsidRDefault="00F07319" w:rsidP="00D06070">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Courbe de Lorenz</w:t>
      </w:r>
    </w:p>
    <w:p w14:paraId="14EE5F34" w14:textId="77777777" w:rsidR="00D06070" w:rsidRPr="00031E24" w:rsidRDefault="00D06070" w:rsidP="00D06070">
      <w:pPr>
        <w:pStyle w:val="Paragraphedeliste"/>
        <w:numPr>
          <w:ilvl w:val="0"/>
          <w:numId w:val="5"/>
        </w:numPr>
        <w:rPr>
          <w:rFonts w:ascii="Times New Roman" w:hAnsi="Times New Roman" w:cs="Times New Roman"/>
          <w:sz w:val="24"/>
          <w:szCs w:val="24"/>
        </w:rPr>
      </w:pPr>
      <w:r w:rsidRPr="00031E24">
        <w:rPr>
          <w:rFonts w:ascii="Times New Roman" w:hAnsi="Times New Roman" w:cs="Times New Roman"/>
          <w:sz w:val="24"/>
          <w:szCs w:val="24"/>
        </w:rPr>
        <w:t xml:space="preserve"> Fonctions trigonométriques : équations différentielles d’ordre 2 p 283 LLS</w:t>
      </w:r>
    </w:p>
    <w:p w14:paraId="17C708F0" w14:textId="77777777" w:rsidR="00F07319" w:rsidRDefault="00D06070" w:rsidP="00D06070">
      <w:pPr>
        <w:pStyle w:val="Paragraphedeliste"/>
        <w:rPr>
          <w:rFonts w:ascii="Times New Roman" w:hAnsi="Times New Roman" w:cs="Times New Roman"/>
          <w:sz w:val="24"/>
          <w:szCs w:val="24"/>
        </w:rPr>
      </w:pPr>
      <w:r w:rsidRPr="00031E24">
        <w:rPr>
          <w:rFonts w:ascii="Times New Roman" w:hAnsi="Times New Roman" w:cs="Times New Roman"/>
          <w:sz w:val="24"/>
          <w:szCs w:val="24"/>
        </w:rPr>
        <w:t xml:space="preserve">                          </w:t>
      </w:r>
      <w:r w:rsidR="00B9115E">
        <w:rPr>
          <w:rFonts w:ascii="Times New Roman" w:hAnsi="Times New Roman" w:cs="Times New Roman"/>
          <w:sz w:val="24"/>
          <w:szCs w:val="24"/>
        </w:rPr>
        <w:t xml:space="preserve">                      </w:t>
      </w:r>
      <w:r w:rsidRPr="00031E24">
        <w:rPr>
          <w:rFonts w:ascii="Times New Roman" w:hAnsi="Times New Roman" w:cs="Times New Roman"/>
          <w:sz w:val="24"/>
          <w:szCs w:val="24"/>
        </w:rPr>
        <w:t>Séries de Fourier</w:t>
      </w:r>
    </w:p>
    <w:p w14:paraId="49AE97C2" w14:textId="179EC065" w:rsidR="00B9115E" w:rsidRDefault="00B9115E" w:rsidP="00B9115E">
      <w:pPr>
        <w:pStyle w:val="Paragraphedeliste"/>
        <w:ind w:left="3544"/>
        <w:rPr>
          <w:rFonts w:ascii="Times New Roman" w:hAnsi="Times New Roman" w:cs="Times New Roman"/>
          <w:sz w:val="24"/>
          <w:szCs w:val="24"/>
        </w:rPr>
      </w:pPr>
      <w:r>
        <w:rPr>
          <w:rFonts w:ascii="Times New Roman" w:hAnsi="Times New Roman" w:cs="Times New Roman"/>
          <w:sz w:val="24"/>
          <w:szCs w:val="24"/>
        </w:rPr>
        <w:t xml:space="preserve"> Signaux </w:t>
      </w:r>
      <w:r w:rsidR="00145A0B">
        <w:rPr>
          <w:rFonts w:ascii="Times New Roman" w:hAnsi="Times New Roman" w:cs="Times New Roman"/>
          <w:sz w:val="24"/>
          <w:szCs w:val="24"/>
        </w:rPr>
        <w:t>sinusoïdaux</w:t>
      </w:r>
      <w:r>
        <w:rPr>
          <w:rFonts w:ascii="Times New Roman" w:hAnsi="Times New Roman" w:cs="Times New Roman"/>
          <w:sz w:val="24"/>
          <w:szCs w:val="24"/>
        </w:rPr>
        <w:t xml:space="preserve"> p 332 Variations Hatier</w:t>
      </w:r>
    </w:p>
    <w:p w14:paraId="4A00CCA3" w14:textId="77777777" w:rsidR="00031E24" w:rsidRPr="00031E24" w:rsidRDefault="00031E24" w:rsidP="00031E24">
      <w:pPr>
        <w:pStyle w:val="Paragraphedeliste"/>
        <w:numPr>
          <w:ilvl w:val="0"/>
          <w:numId w:val="5"/>
        </w:numPr>
        <w:rPr>
          <w:rFonts w:ascii="Times New Roman" w:hAnsi="Times New Roman" w:cs="Times New Roman"/>
          <w:sz w:val="24"/>
          <w:szCs w:val="24"/>
        </w:rPr>
      </w:pPr>
      <w:r>
        <w:rPr>
          <w:rFonts w:ascii="Times New Roman" w:hAnsi="Times New Roman" w:cs="Times New Roman"/>
          <w:sz w:val="24"/>
          <w:szCs w:val="24"/>
        </w:rPr>
        <w:t>Convexité en économie p 252 Variations Hatier</w:t>
      </w:r>
    </w:p>
    <w:p w14:paraId="1BB756EB" w14:textId="77777777" w:rsidR="00236585" w:rsidRPr="00031E24" w:rsidRDefault="00236585" w:rsidP="00236585">
      <w:pPr>
        <w:rPr>
          <w:rFonts w:ascii="Times New Roman" w:hAnsi="Times New Roman" w:cs="Times New Roman"/>
          <w:b/>
          <w:sz w:val="24"/>
          <w:szCs w:val="24"/>
        </w:rPr>
      </w:pPr>
      <w:r w:rsidRPr="00031E24">
        <w:rPr>
          <w:rFonts w:ascii="Times New Roman" w:hAnsi="Times New Roman" w:cs="Times New Roman"/>
          <w:b/>
          <w:sz w:val="24"/>
          <w:szCs w:val="24"/>
        </w:rPr>
        <w:t>Calcul  intégral</w:t>
      </w:r>
    </w:p>
    <w:p w14:paraId="638E36B5" w14:textId="77777777" w:rsidR="00236585" w:rsidRPr="00AA423F" w:rsidRDefault="00CB6DF7" w:rsidP="00AA423F">
      <w:pPr>
        <w:pStyle w:val="Paragraphedeliste"/>
        <w:numPr>
          <w:ilvl w:val="0"/>
          <w:numId w:val="6"/>
        </w:numPr>
        <w:rPr>
          <w:rFonts w:ascii="Times New Roman" w:hAnsi="Times New Roman" w:cs="Times New Roman"/>
          <w:sz w:val="24"/>
          <w:szCs w:val="24"/>
        </w:rPr>
      </w:pPr>
      <w:r w:rsidRPr="00031E24">
        <w:rPr>
          <w:rFonts w:ascii="Times New Roman" w:hAnsi="Times New Roman" w:cs="Times New Roman"/>
          <w:sz w:val="24"/>
          <w:szCs w:val="24"/>
        </w:rPr>
        <w:t>Méthodes numériques, loi normale centrée réduite, intégrales doubles, approximation de e (p 325) p337 LLS</w:t>
      </w:r>
      <w:r w:rsidR="00AA423F">
        <w:rPr>
          <w:rFonts w:ascii="Times New Roman" w:hAnsi="Times New Roman" w:cs="Times New Roman"/>
          <w:sz w:val="24"/>
          <w:szCs w:val="24"/>
        </w:rPr>
        <w:t>,</w:t>
      </w:r>
      <w:r w:rsidR="00AA423F" w:rsidRPr="00AA423F">
        <w:rPr>
          <w:rFonts w:ascii="Times New Roman" w:hAnsi="Times New Roman" w:cs="Times New Roman"/>
          <w:sz w:val="24"/>
          <w:szCs w:val="24"/>
        </w:rPr>
        <w:t xml:space="preserve"> </w:t>
      </w:r>
      <w:r w:rsidR="00AA423F">
        <w:rPr>
          <w:rFonts w:ascii="Times New Roman" w:hAnsi="Times New Roman" w:cs="Times New Roman"/>
          <w:sz w:val="24"/>
          <w:szCs w:val="24"/>
        </w:rPr>
        <w:t>(p 394 Hatier Variations)</w:t>
      </w:r>
    </w:p>
    <w:p w14:paraId="61D5A694" w14:textId="77777777" w:rsidR="00CB6DF7" w:rsidRDefault="00F07319" w:rsidP="00236585">
      <w:pPr>
        <w:pStyle w:val="Paragraphedeliste"/>
        <w:numPr>
          <w:ilvl w:val="0"/>
          <w:numId w:val="6"/>
        </w:numPr>
        <w:rPr>
          <w:rFonts w:ascii="Times New Roman" w:hAnsi="Times New Roman" w:cs="Times New Roman"/>
          <w:sz w:val="24"/>
          <w:szCs w:val="24"/>
        </w:rPr>
      </w:pPr>
      <w:r w:rsidRPr="00031E24">
        <w:rPr>
          <w:rFonts w:ascii="Times New Roman" w:hAnsi="Times New Roman" w:cs="Times New Roman"/>
          <w:sz w:val="24"/>
          <w:szCs w:val="24"/>
        </w:rPr>
        <w:t>Formule de Wallis</w:t>
      </w:r>
    </w:p>
    <w:p w14:paraId="5C645A06" w14:textId="77777777" w:rsidR="00AA423F" w:rsidRPr="00031E24" w:rsidRDefault="00AA423F" w:rsidP="00236585">
      <w:pPr>
        <w:pStyle w:val="Paragraphedeliste"/>
        <w:numPr>
          <w:ilvl w:val="0"/>
          <w:numId w:val="6"/>
        </w:numPr>
        <w:rPr>
          <w:rFonts w:ascii="Times New Roman" w:hAnsi="Times New Roman" w:cs="Times New Roman"/>
          <w:sz w:val="24"/>
          <w:szCs w:val="24"/>
        </w:rPr>
      </w:pPr>
      <w:r>
        <w:rPr>
          <w:rFonts w:ascii="Times New Roman" w:hAnsi="Times New Roman" w:cs="Times New Roman"/>
          <w:sz w:val="24"/>
          <w:szCs w:val="24"/>
        </w:rPr>
        <w:t>Pi (p 394 Hatier Variations)</w:t>
      </w:r>
    </w:p>
    <w:sectPr w:rsidR="00AA423F" w:rsidRPr="00031E24" w:rsidSect="00031E24">
      <w:pgSz w:w="11906" w:h="16838"/>
      <w:pgMar w:top="568" w:right="707"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2C05E8"/>
    <w:multiLevelType w:val="hybridMultilevel"/>
    <w:tmpl w:val="D74E4B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E56D7A"/>
    <w:multiLevelType w:val="hybridMultilevel"/>
    <w:tmpl w:val="6868FA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096E59"/>
    <w:multiLevelType w:val="hybridMultilevel"/>
    <w:tmpl w:val="4F2469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0BC7F85"/>
    <w:multiLevelType w:val="hybridMultilevel"/>
    <w:tmpl w:val="D360BA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2AF2B5A"/>
    <w:multiLevelType w:val="hybridMultilevel"/>
    <w:tmpl w:val="A508D0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9B1483"/>
    <w:multiLevelType w:val="hybridMultilevel"/>
    <w:tmpl w:val="97EE19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2ADB"/>
    <w:rsid w:val="00031E24"/>
    <w:rsid w:val="00145A0B"/>
    <w:rsid w:val="001608E7"/>
    <w:rsid w:val="00236585"/>
    <w:rsid w:val="00342ADB"/>
    <w:rsid w:val="0037043F"/>
    <w:rsid w:val="003A4A7B"/>
    <w:rsid w:val="006C0199"/>
    <w:rsid w:val="00740126"/>
    <w:rsid w:val="00936E0D"/>
    <w:rsid w:val="00A83281"/>
    <w:rsid w:val="00AA423F"/>
    <w:rsid w:val="00B9115E"/>
    <w:rsid w:val="00BA67EE"/>
    <w:rsid w:val="00BE7312"/>
    <w:rsid w:val="00BF3BB1"/>
    <w:rsid w:val="00C742D2"/>
    <w:rsid w:val="00CB6DF7"/>
    <w:rsid w:val="00D06070"/>
    <w:rsid w:val="00DA0184"/>
    <w:rsid w:val="00DC650E"/>
    <w:rsid w:val="00E371D5"/>
    <w:rsid w:val="00E73D28"/>
    <w:rsid w:val="00F07319"/>
    <w:rsid w:val="00F86D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3202"/>
  <w15:docId w15:val="{63A2BDCB-8C9F-4777-A8F6-FD1AF9B32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C650E"/>
    <w:pPr>
      <w:ind w:left="720"/>
      <w:contextualSpacing/>
    </w:pPr>
  </w:style>
  <w:style w:type="paragraph" w:styleId="Textedebulles">
    <w:name w:val="Balloon Text"/>
    <w:basedOn w:val="Normal"/>
    <w:link w:val="TextedebullesCar"/>
    <w:uiPriority w:val="99"/>
    <w:semiHidden/>
    <w:unhideWhenUsed/>
    <w:rsid w:val="00E73D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73D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550</Words>
  <Characters>3028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Florence</dc:creator>
  <cp:lastModifiedBy>Bérou Azagury</cp:lastModifiedBy>
  <cp:revision>2</cp:revision>
  <dcterms:created xsi:type="dcterms:W3CDTF">2020-08-28T08:59:00Z</dcterms:created>
  <dcterms:modified xsi:type="dcterms:W3CDTF">2020-08-28T08:59:00Z</dcterms:modified>
</cp:coreProperties>
</file>