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514B6C" w14:textId="50811D5A" w:rsidR="00804876" w:rsidRPr="00755A74" w:rsidRDefault="00755A74" w:rsidP="00755A74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755A74">
        <w:rPr>
          <w:rFonts w:ascii="Cambria Math" w:hAnsi="Cambria Math"/>
          <w:color w:val="002060"/>
          <w:sz w:val="32"/>
          <w:szCs w:val="32"/>
          <w:u w:val="single"/>
        </w:rPr>
        <w:t>Séquence 11</w:t>
      </w:r>
    </w:p>
    <w:p w14:paraId="044FEF0C" w14:textId="05F24420" w:rsidR="00755A74" w:rsidRDefault="00755A74" w:rsidP="00755A74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755A74">
        <w:rPr>
          <w:rFonts w:ascii="Cambria Math" w:hAnsi="Cambria Math"/>
          <w:color w:val="002060"/>
          <w:sz w:val="32"/>
          <w:szCs w:val="32"/>
          <w:u w:val="single"/>
        </w:rPr>
        <w:t>Variables aléatoires – Partie 2</w:t>
      </w:r>
    </w:p>
    <w:p w14:paraId="3AA9C33F" w14:textId="77777777" w:rsidR="0041351E" w:rsidRDefault="0041351E" w:rsidP="0041351E">
      <w:pPr>
        <w:spacing w:after="0"/>
        <w:rPr>
          <w:rFonts w:ascii="Arial" w:hAnsi="Arial"/>
        </w:rPr>
      </w:pPr>
    </w:p>
    <w:p w14:paraId="1DB41A29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15C5B4E" w14:textId="268C2CA8" w:rsidR="0041351E" w:rsidRDefault="0041351E" w:rsidP="0041351E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41351E">
        <w:rPr>
          <w:rFonts w:ascii="Cambria Math" w:hAnsi="Cambria Math"/>
          <w:color w:val="FF0000"/>
          <w:sz w:val="24"/>
          <w:szCs w:val="24"/>
        </w:rPr>
        <w:t xml:space="preserve">I. </w:t>
      </w:r>
      <w:r w:rsidRPr="0041351E">
        <w:rPr>
          <w:rFonts w:ascii="Cambria Math" w:hAnsi="Cambria Math"/>
          <w:color w:val="FF0000"/>
          <w:sz w:val="24"/>
          <w:szCs w:val="24"/>
          <w:u w:val="single"/>
        </w:rPr>
        <w:t xml:space="preserve">Opérations sur les variables aléatoires </w:t>
      </w:r>
    </w:p>
    <w:p w14:paraId="6A99F562" w14:textId="448CD69E" w:rsidR="0041351E" w:rsidRDefault="0041351E" w:rsidP="0041351E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41351E">
        <w:rPr>
          <w:rFonts w:ascii="Cambria Math" w:hAnsi="Cambria Math"/>
          <w:color w:val="00B050"/>
          <w:sz w:val="24"/>
          <w:szCs w:val="24"/>
          <w:u w:val="single"/>
        </w:rPr>
        <w:t>A. Somme de variables aléatoires</w:t>
      </w:r>
    </w:p>
    <w:p w14:paraId="6A12557F" w14:textId="77777777" w:rsidR="0041351E" w:rsidRPr="0041351E" w:rsidRDefault="0041351E" w:rsidP="0041351E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6A3C84AF" w14:textId="37E392ED" w:rsidR="0041351E" w:rsidRPr="0041351E" w:rsidRDefault="0041351E" w:rsidP="0041351E">
      <w:pPr>
        <w:spacing w:after="0"/>
        <w:rPr>
          <w:rFonts w:ascii="Cambria Math" w:hAnsi="Cambria Math"/>
          <w:color w:val="002060"/>
          <w:sz w:val="24"/>
          <w:szCs w:val="24"/>
        </w:rPr>
      </w:pPr>
      <w:r>
        <w:rPr>
          <w:rFonts w:ascii="Cambria Math" w:hAnsi="Cambria Math"/>
          <w:color w:val="002060"/>
          <w:sz w:val="24"/>
          <w:szCs w:val="24"/>
          <w:u w:val="single"/>
        </w:rPr>
        <w:t>Activité 1 et 2 p. 400 : découvrir la somme de deux variables aléatoires</w:t>
      </w:r>
    </w:p>
    <w:p w14:paraId="6F2792F4" w14:textId="77777777" w:rsidR="0041351E" w:rsidRPr="0041351E" w:rsidRDefault="0041351E" w:rsidP="0041351E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46D1ACE1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41351E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41351E">
        <w:rPr>
          <w:rFonts w:ascii="Cambria Math" w:hAnsi="Cambria Math"/>
          <w:color w:val="auto"/>
          <w:sz w:val="24"/>
          <w:szCs w:val="24"/>
        </w:rPr>
        <w:t xml:space="preserve"> Soit 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X 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et 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Y 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deux variables aléatoires. La </w:t>
      </w:r>
      <w:r w:rsidRPr="0041351E">
        <w:rPr>
          <w:rFonts w:ascii="Cambria Math" w:hAnsi="Cambria Math"/>
          <w:b/>
          <w:bCs/>
          <w:color w:val="auto"/>
          <w:sz w:val="24"/>
          <w:szCs w:val="24"/>
        </w:rPr>
        <w:t>loi de probabilité</w:t>
      </w:r>
      <w:r w:rsidRPr="0041351E">
        <w:rPr>
          <w:rFonts w:ascii="Cambria Math" w:hAnsi="Cambria Math"/>
          <w:color w:val="auto"/>
          <w:sz w:val="24"/>
          <w:szCs w:val="24"/>
        </w:rPr>
        <w:t xml:space="preserve"> de la variable aléatoire somme </w:t>
      </w:r>
      <m:oMath>
        <m:r>
          <w:rPr>
            <w:rFonts w:ascii="Cambria Math" w:hAnsi="Cambria Math"/>
            <w:color w:val="auto"/>
            <w:sz w:val="24"/>
            <w:szCs w:val="24"/>
          </w:rPr>
          <m:t>X+Y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est donnée par :</w:t>
      </w:r>
    </w:p>
    <w:p w14:paraId="74E2172A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X+Y=k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i+j=k</m:t>
              </m:r>
            </m:sub>
            <m:sup/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(X=i)∩(Y=j)</m:t>
                  </m:r>
                </m:e>
              </m:d>
            </m:e>
          </m:nary>
        </m:oMath>
      </m:oMathPara>
    </w:p>
    <w:p w14:paraId="209FA7E3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41351E">
        <w:rPr>
          <w:rFonts w:ascii="Cambria Math" w:hAnsi="Cambria Math"/>
          <w:color w:val="auto"/>
          <w:sz w:val="24"/>
          <w:szCs w:val="24"/>
        </w:rPr>
        <w:t xml:space="preserve">Si, de plus, les évènements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Y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sont indépendants, alors on a :</w:t>
      </w:r>
    </w:p>
    <w:p w14:paraId="27F86C3C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X+Y=k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i+j=k</m:t>
              </m:r>
            </m:sub>
            <m:sup/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X=i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 xml:space="preserve"> P(Y=j)</m:t>
              </m:r>
            </m:e>
          </m:nary>
        </m:oMath>
      </m:oMathPara>
    </w:p>
    <w:p w14:paraId="005CF931" w14:textId="77777777" w:rsidR="0041351E" w:rsidRPr="0041351E" w:rsidRDefault="0041351E" w:rsidP="0041351E">
      <w:pPr>
        <w:spacing w:after="0"/>
        <w:rPr>
          <w:rFonts w:ascii="Cambria Math" w:hAnsi="Cambria Math"/>
          <w:color w:val="FFC000"/>
          <w:sz w:val="24"/>
          <w:szCs w:val="24"/>
        </w:rPr>
      </w:pPr>
    </w:p>
    <w:p w14:paraId="09D0738B" w14:textId="77777777" w:rsidR="0041351E" w:rsidRPr="0041351E" w:rsidRDefault="0041351E" w:rsidP="0041351E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41351E">
        <w:rPr>
          <w:rFonts w:ascii="Cambria Math" w:hAnsi="Cambria Math"/>
          <w:color w:val="FFC000"/>
          <w:sz w:val="24"/>
          <w:szCs w:val="24"/>
          <w:u w:val="single"/>
        </w:rPr>
        <w:t xml:space="preserve">Remarque : Le symbole </w:t>
      </w:r>
      <m:oMath>
        <m:r>
          <m:rPr>
            <m:sty m:val="p"/>
          </m:rPr>
          <w:rPr>
            <w:rFonts w:ascii="Cambria Math" w:hAnsi="Cambria Math"/>
            <w:color w:val="FFC000"/>
            <w:sz w:val="24"/>
            <w:szCs w:val="24"/>
            <w:u w:val="single"/>
          </w:rPr>
          <m:t>Σ</m:t>
        </m:r>
      </m:oMath>
    </w:p>
    <w:p w14:paraId="1CED4B74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41351E">
        <w:rPr>
          <w:rFonts w:ascii="Cambria Math" w:hAnsi="Cambria Math"/>
          <w:color w:val="auto"/>
          <w:sz w:val="24"/>
          <w:szCs w:val="24"/>
        </w:rPr>
        <w:t xml:space="preserve">Si par exemple, </w:t>
      </w:r>
      <m:oMath>
        <m:r>
          <w:rPr>
            <w:rFonts w:ascii="Cambria Math" w:hAnsi="Cambria Math"/>
            <w:color w:val="auto"/>
            <w:sz w:val="24"/>
            <w:szCs w:val="24"/>
          </w:rPr>
          <m:t>i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j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sont des entiers naturels et </w:t>
      </w:r>
      <m:oMath>
        <m:r>
          <w:rPr>
            <w:rFonts w:ascii="Cambria Math" w:hAnsi="Cambria Math"/>
            <w:color w:val="auto"/>
            <w:sz w:val="24"/>
            <w:szCs w:val="24"/>
          </w:rPr>
          <m:t>k=2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alors :</w:t>
      </w:r>
    </w:p>
    <w:p w14:paraId="56746C95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X+Y=2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i+j=2</m:t>
              </m:r>
            </m:sub>
            <m:sup/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(X=i)∩(Y=j)</m:t>
                  </m:r>
                </m:e>
              </m:d>
            </m:e>
          </m:nary>
          <m:r>
            <w:rPr>
              <w:rFonts w:ascii="Cambria Math" w:hAnsi="Cambria Math"/>
              <w:color w:val="auto"/>
              <w:sz w:val="24"/>
              <w:szCs w:val="24"/>
            </w:rPr>
            <m:t>=P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(X=0)∩(Y=2)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(X=1)∩(Y=1)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(X=2)∩(Y=0)</m:t>
              </m:r>
            </m:e>
          </m:d>
        </m:oMath>
      </m:oMathPara>
    </w:p>
    <w:p w14:paraId="4B767DB6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BC18EBA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DF5C866" w14:textId="4C63AEAD" w:rsidR="0041351E" w:rsidRPr="00525C45" w:rsidRDefault="00525C45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25C45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hAnsi="Cambria Math"/>
          <w:color w:val="auto"/>
          <w:sz w:val="24"/>
          <w:szCs w:val="24"/>
        </w:rPr>
        <w:t xml:space="preserve"> capacité 1 p. 403 et exercices </w:t>
      </w:r>
    </w:p>
    <w:p w14:paraId="6D2CF2F1" w14:textId="77777777" w:rsidR="00525C45" w:rsidRPr="0041351E" w:rsidRDefault="00525C45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915D829" w14:textId="2D37BEB4" w:rsidR="0041351E" w:rsidRPr="00525C45" w:rsidRDefault="00525C45" w:rsidP="00525C45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525C45">
        <w:rPr>
          <w:rFonts w:ascii="Cambria Math" w:hAnsi="Cambria Math"/>
          <w:color w:val="00B050"/>
          <w:sz w:val="24"/>
          <w:szCs w:val="24"/>
        </w:rPr>
        <w:t>B.</w:t>
      </w:r>
      <w:r w:rsidR="0041351E" w:rsidRPr="00525C45">
        <w:rPr>
          <w:rFonts w:ascii="Cambria Math" w:hAnsi="Cambria Math"/>
          <w:color w:val="00B050"/>
          <w:sz w:val="24"/>
          <w:szCs w:val="24"/>
        </w:rPr>
        <w:t xml:space="preserve"> </w:t>
      </w:r>
      <w:r w:rsidR="0041351E" w:rsidRPr="00525C45">
        <w:rPr>
          <w:rFonts w:ascii="Cambria Math" w:hAnsi="Cambria Math"/>
          <w:color w:val="00B050"/>
          <w:sz w:val="24"/>
          <w:szCs w:val="24"/>
          <w:u w:val="single"/>
        </w:rPr>
        <w:t xml:space="preserve">Espérance et variance de combinaisons linéaires de variables aléatoires </w:t>
      </w:r>
    </w:p>
    <w:p w14:paraId="76124DF8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7462253" w14:textId="0411B96A" w:rsidR="0041351E" w:rsidRPr="00525C45" w:rsidRDefault="0041351E" w:rsidP="0041351E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525C45">
        <w:rPr>
          <w:rFonts w:ascii="Cambria Math" w:hAnsi="Cambria Math"/>
          <w:color w:val="002060"/>
          <w:sz w:val="24"/>
          <w:szCs w:val="24"/>
        </w:rPr>
        <w:t xml:space="preserve">1) </w:t>
      </w:r>
      <w:r w:rsidRPr="00525C45">
        <w:rPr>
          <w:rFonts w:ascii="Cambria Math" w:hAnsi="Cambria Math"/>
          <w:color w:val="002060"/>
          <w:sz w:val="24"/>
          <w:szCs w:val="24"/>
          <w:u w:val="single"/>
        </w:rPr>
        <w:t>Linéarité de l’espérance</w:t>
      </w:r>
    </w:p>
    <w:p w14:paraId="189F8E1D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C1BBEB6" w14:textId="77777777" w:rsidR="0041351E" w:rsidRPr="00525C45" w:rsidRDefault="0041351E" w:rsidP="0041351E">
      <w:pPr>
        <w:spacing w:after="0"/>
        <w:ind w:right="135"/>
        <w:rPr>
          <w:rFonts w:ascii="Cambria Math" w:hAnsi="Cambria Math"/>
          <w:color w:val="002060"/>
          <w:sz w:val="24"/>
          <w:szCs w:val="24"/>
        </w:rPr>
      </w:pPr>
      <w:r w:rsidRPr="00525C45">
        <w:rPr>
          <w:rFonts w:ascii="Cambria Math" w:hAnsi="Cambria Math"/>
          <w:color w:val="002060"/>
          <w:sz w:val="24"/>
          <w:szCs w:val="24"/>
          <w:u w:val="single"/>
        </w:rPr>
        <w:t>Propriétés :</w:t>
      </w:r>
      <w:r w:rsidRPr="00525C45">
        <w:rPr>
          <w:rFonts w:ascii="Cambria Math" w:hAnsi="Cambria Math"/>
          <w:color w:val="002060"/>
          <w:sz w:val="24"/>
          <w:szCs w:val="24"/>
        </w:rPr>
        <w:t xml:space="preserve"> </w:t>
      </w:r>
    </w:p>
    <w:p w14:paraId="0F700D3C" w14:textId="77777777" w:rsidR="0041351E" w:rsidRPr="0041351E" w:rsidRDefault="0041351E" w:rsidP="0041351E">
      <w:pPr>
        <w:spacing w:after="0"/>
        <w:ind w:right="135"/>
        <w:rPr>
          <w:rFonts w:ascii="Cambria Math" w:hAnsi="Cambria Math"/>
          <w:color w:val="auto"/>
          <w:sz w:val="24"/>
          <w:szCs w:val="24"/>
        </w:rPr>
      </w:pPr>
      <w:r w:rsidRPr="0041351E">
        <w:rPr>
          <w:rFonts w:ascii="Cambria Math" w:hAnsi="Cambria Math"/>
          <w:color w:val="auto"/>
          <w:sz w:val="24"/>
          <w:szCs w:val="24"/>
        </w:rPr>
        <w:t xml:space="preserve">1)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aX+b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=aE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+b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avec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  <m:r>
          <m:rPr>
            <m:scr m:val="double-struck"/>
          </m:rPr>
          <w:rPr>
            <w:rFonts w:ascii="Cambria Math" w:hAnsi="Cambria Math"/>
            <w:color w:val="auto"/>
            <w:sz w:val="24"/>
            <w:szCs w:val="24"/>
          </w:rPr>
          <m:t>∈R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b</m:t>
        </m:r>
        <m:r>
          <m:rPr>
            <m:scr m:val="double-struck"/>
          </m:rPr>
          <w:rPr>
            <w:rFonts w:ascii="Cambria Math" w:hAnsi="Cambria Math"/>
            <w:color w:val="auto"/>
            <w:sz w:val="24"/>
            <w:szCs w:val="24"/>
          </w:rPr>
          <m:t>∈R</m:t>
        </m:r>
      </m:oMath>
    </w:p>
    <w:p w14:paraId="58B8645A" w14:textId="77777777" w:rsidR="0041351E" w:rsidRPr="0041351E" w:rsidRDefault="0041351E" w:rsidP="0041351E">
      <w:pPr>
        <w:spacing w:after="0"/>
        <w:ind w:right="135"/>
        <w:rPr>
          <w:rFonts w:ascii="Cambria Math" w:hAnsi="Cambria Math"/>
          <w:color w:val="auto"/>
          <w:sz w:val="24"/>
          <w:szCs w:val="24"/>
        </w:rPr>
      </w:pPr>
      <w:r w:rsidRPr="0041351E">
        <w:rPr>
          <w:rFonts w:ascii="Cambria Math" w:hAnsi="Cambria Math"/>
          <w:color w:val="auto"/>
          <w:sz w:val="24"/>
          <w:szCs w:val="24"/>
        </w:rPr>
        <w:t xml:space="preserve">2) </w:t>
      </w:r>
      <m:oMath>
        <m:r>
          <w:rPr>
            <w:rFonts w:ascii="Cambria Math" w:hAnsi="Cambria Math"/>
            <w:color w:val="auto"/>
            <w:sz w:val="24"/>
            <w:szCs w:val="24"/>
          </w:rPr>
          <m:t>E(X+Y)=E(X)+E(Y)</m:t>
        </m:r>
      </m:oMath>
    </w:p>
    <w:p w14:paraId="34EEBB52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594FE79" w14:textId="0EBC217C" w:rsidR="0041351E" w:rsidRPr="00525C45" w:rsidRDefault="0041351E" w:rsidP="0041351E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525C45">
        <w:rPr>
          <w:rFonts w:ascii="Cambria Math" w:hAnsi="Cambria Math"/>
          <w:color w:val="002060"/>
          <w:sz w:val="24"/>
          <w:szCs w:val="24"/>
        </w:rPr>
        <w:t xml:space="preserve">2) </w:t>
      </w:r>
      <w:r w:rsidRPr="00525C45">
        <w:rPr>
          <w:rFonts w:ascii="Cambria Math" w:hAnsi="Cambria Math"/>
          <w:color w:val="002060"/>
          <w:sz w:val="24"/>
          <w:szCs w:val="24"/>
          <w:u w:val="single"/>
        </w:rPr>
        <w:t>Variance</w:t>
      </w:r>
    </w:p>
    <w:p w14:paraId="7FF33EF2" w14:textId="77777777" w:rsidR="0041351E" w:rsidRPr="00525C45" w:rsidRDefault="0041351E" w:rsidP="0041351E">
      <w:pPr>
        <w:spacing w:after="0"/>
        <w:rPr>
          <w:rFonts w:ascii="Cambria Math" w:hAnsi="Cambria Math"/>
          <w:color w:val="002060"/>
          <w:sz w:val="24"/>
          <w:szCs w:val="24"/>
        </w:rPr>
      </w:pPr>
    </w:p>
    <w:p w14:paraId="31C2C5B2" w14:textId="77777777" w:rsidR="0041351E" w:rsidRPr="00525C45" w:rsidRDefault="0041351E" w:rsidP="0041351E">
      <w:pPr>
        <w:spacing w:after="0"/>
        <w:ind w:right="135"/>
        <w:rPr>
          <w:rFonts w:ascii="Cambria Math" w:hAnsi="Cambria Math"/>
          <w:color w:val="002060"/>
          <w:sz w:val="24"/>
          <w:szCs w:val="24"/>
        </w:rPr>
      </w:pPr>
      <w:r w:rsidRPr="00525C45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525C45">
        <w:rPr>
          <w:rFonts w:ascii="Cambria Math" w:hAnsi="Cambria Math"/>
          <w:color w:val="002060"/>
          <w:sz w:val="24"/>
          <w:szCs w:val="24"/>
        </w:rPr>
        <w:t xml:space="preserve"> </w:t>
      </w:r>
    </w:p>
    <w:p w14:paraId="18271A34" w14:textId="77777777" w:rsidR="0041351E" w:rsidRPr="0041351E" w:rsidRDefault="0041351E" w:rsidP="0041351E">
      <w:pPr>
        <w:spacing w:after="0"/>
        <w:ind w:right="135"/>
        <w:rPr>
          <w:rFonts w:ascii="Cambria Math" w:hAnsi="Cambria Math"/>
          <w:color w:val="auto"/>
          <w:sz w:val="24"/>
          <w:szCs w:val="24"/>
        </w:rPr>
      </w:pPr>
      <w:r w:rsidRPr="0041351E">
        <w:rPr>
          <w:rFonts w:ascii="Cambria Math" w:hAnsi="Cambria Math"/>
          <w:color w:val="auto"/>
          <w:sz w:val="24"/>
          <w:szCs w:val="24"/>
        </w:rPr>
        <w:t xml:space="preserve">1) </w:t>
      </w:r>
      <m:oMath>
        <m:r>
          <w:rPr>
            <w:rFonts w:ascii="Cambria Math" w:hAnsi="Cambria Math"/>
            <w:color w:val="auto"/>
            <w:sz w:val="24"/>
            <w:szCs w:val="24"/>
          </w:rPr>
          <m:t>V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aX+b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V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d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avec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  <m:r>
          <m:rPr>
            <m:scr m:val="double-struck"/>
          </m:rPr>
          <w:rPr>
            <w:rFonts w:ascii="Cambria Math" w:hAnsi="Cambria Math"/>
            <w:color w:val="auto"/>
            <w:sz w:val="24"/>
            <w:szCs w:val="24"/>
          </w:rPr>
          <m:t>∈R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b</m:t>
        </m:r>
        <m:r>
          <m:rPr>
            <m:scr m:val="double-struck"/>
          </m:rPr>
          <w:rPr>
            <w:rFonts w:ascii="Cambria Math" w:hAnsi="Cambria Math"/>
            <w:color w:val="auto"/>
            <w:sz w:val="24"/>
            <w:szCs w:val="24"/>
          </w:rPr>
          <m:t>∈R</m:t>
        </m:r>
      </m:oMath>
    </w:p>
    <w:p w14:paraId="2F24FCE1" w14:textId="625D5B66" w:rsidR="0041351E" w:rsidRDefault="0041351E" w:rsidP="0041351E">
      <w:pPr>
        <w:spacing w:after="0"/>
        <w:ind w:right="135"/>
        <w:rPr>
          <w:rFonts w:ascii="Cambria Math" w:eastAsiaTheme="minorEastAsia" w:hAnsi="Cambria Math"/>
          <w:color w:val="auto"/>
          <w:sz w:val="24"/>
          <w:szCs w:val="24"/>
        </w:rPr>
      </w:pPr>
      <w:r w:rsidRPr="0041351E">
        <w:rPr>
          <w:rFonts w:ascii="Cambria Math" w:hAnsi="Cambria Math"/>
          <w:color w:val="auto"/>
          <w:sz w:val="24"/>
          <w:szCs w:val="24"/>
        </w:rPr>
        <w:t xml:space="preserve">2) Si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Y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sont deux variables aléatoires indépendantes : </w:t>
      </w:r>
      <m:oMath>
        <m:r>
          <w:rPr>
            <w:rFonts w:ascii="Cambria Math" w:hAnsi="Cambria Math"/>
            <w:color w:val="auto"/>
            <w:sz w:val="24"/>
            <w:szCs w:val="24"/>
          </w:rPr>
          <m:t>V(X+Y)=V(X)+V(Y)</m:t>
        </m:r>
      </m:oMath>
    </w:p>
    <w:p w14:paraId="32885197" w14:textId="32AED929" w:rsidR="00525C45" w:rsidRDefault="00525C45" w:rsidP="0041351E">
      <w:pPr>
        <w:spacing w:after="0"/>
        <w:ind w:right="135"/>
        <w:rPr>
          <w:rFonts w:ascii="Cambria Math" w:eastAsiaTheme="minorEastAsia" w:hAnsi="Cambria Math"/>
          <w:color w:val="auto"/>
          <w:sz w:val="24"/>
          <w:szCs w:val="24"/>
        </w:rPr>
      </w:pPr>
    </w:p>
    <w:p w14:paraId="78CDC26C" w14:textId="34B2C2C6" w:rsidR="00525C45" w:rsidRDefault="00525C45" w:rsidP="0041351E">
      <w:pPr>
        <w:spacing w:after="0"/>
        <w:ind w:right="135"/>
        <w:rPr>
          <w:rFonts w:ascii="Cambria Math" w:eastAsiaTheme="minorEastAsia" w:hAnsi="Cambria Math"/>
          <w:color w:val="auto"/>
          <w:sz w:val="24"/>
          <w:szCs w:val="24"/>
        </w:rPr>
      </w:pPr>
      <w:r w:rsidRPr="00525C45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eastAsiaTheme="minorEastAsia" w:hAnsi="Cambria Math"/>
          <w:color w:val="auto"/>
          <w:sz w:val="24"/>
          <w:szCs w:val="24"/>
        </w:rPr>
        <w:t xml:space="preserve"> capacité 2 p. 403 et exercices </w:t>
      </w:r>
    </w:p>
    <w:p w14:paraId="48E6FFB2" w14:textId="77777777" w:rsidR="00525C45" w:rsidRPr="00525C45" w:rsidRDefault="00525C45" w:rsidP="0041351E">
      <w:pPr>
        <w:spacing w:after="0"/>
        <w:ind w:right="135"/>
        <w:rPr>
          <w:rFonts w:ascii="Cambria Math" w:hAnsi="Cambria Math"/>
          <w:color w:val="auto"/>
          <w:sz w:val="24"/>
          <w:szCs w:val="24"/>
        </w:rPr>
      </w:pPr>
    </w:p>
    <w:p w14:paraId="39062239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BB2513A" w14:textId="511C61CA" w:rsidR="0041351E" w:rsidRPr="00525C45" w:rsidRDefault="00525C45" w:rsidP="0041351E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525C45">
        <w:rPr>
          <w:rFonts w:ascii="Cambria Math" w:hAnsi="Cambria Math"/>
          <w:color w:val="FF0000"/>
          <w:sz w:val="24"/>
          <w:szCs w:val="24"/>
          <w:u w:val="single"/>
        </w:rPr>
        <w:lastRenderedPageBreak/>
        <w:t>II. Echantillon d’une loi de probabilité</w:t>
      </w:r>
    </w:p>
    <w:p w14:paraId="42E2FC8E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8FFAF4D" w14:textId="09649BA4" w:rsidR="0041351E" w:rsidRDefault="00525C45" w:rsidP="00525C45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25C45">
        <w:rPr>
          <w:rFonts w:ascii="Cambria Math" w:hAnsi="Cambria Math"/>
          <w:color w:val="00B050"/>
          <w:sz w:val="24"/>
          <w:szCs w:val="24"/>
        </w:rPr>
        <w:t xml:space="preserve">A. </w:t>
      </w:r>
      <w:r w:rsidR="0041351E" w:rsidRPr="00525C45">
        <w:rPr>
          <w:rFonts w:ascii="Cambria Math" w:hAnsi="Cambria Math"/>
          <w:color w:val="00B050"/>
          <w:sz w:val="24"/>
          <w:szCs w:val="24"/>
          <w:u w:val="single"/>
        </w:rPr>
        <w:t>Échantillon</w:t>
      </w:r>
      <w:r w:rsidRPr="00525C45">
        <w:rPr>
          <w:rFonts w:ascii="Cambria Math" w:hAnsi="Cambria Math"/>
          <w:color w:val="00B050"/>
          <w:sz w:val="24"/>
          <w:szCs w:val="24"/>
          <w:u w:val="single"/>
        </w:rPr>
        <w:t xml:space="preserve"> de taille n</w:t>
      </w:r>
      <w:r w:rsidR="0041351E" w:rsidRPr="00525C45">
        <w:rPr>
          <w:rFonts w:ascii="Cambria Math" w:hAnsi="Cambria Math"/>
          <w:color w:val="00B050"/>
          <w:sz w:val="24"/>
          <w:szCs w:val="24"/>
          <w:u w:val="single"/>
        </w:rPr>
        <w:t xml:space="preserve"> d’une loi de probabilité</w:t>
      </w:r>
    </w:p>
    <w:p w14:paraId="73B3A736" w14:textId="77777777" w:rsidR="00525C45" w:rsidRPr="00525C45" w:rsidRDefault="00525C45" w:rsidP="00525C45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</w:p>
    <w:p w14:paraId="40223EEC" w14:textId="4E22AB24" w:rsidR="0041351E" w:rsidRDefault="00525C45" w:rsidP="0041351E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  <w:r w:rsidRPr="00525C45">
        <w:rPr>
          <w:rFonts w:ascii="Cambria Math" w:hAnsi="Cambria Math"/>
          <w:color w:val="002060"/>
          <w:sz w:val="24"/>
          <w:szCs w:val="24"/>
          <w:u w:val="single"/>
        </w:rPr>
        <w:t>Activité 3 p. 401 : découvrir la variable aléatoire moyenne d’un échantillon d’une variable aléatoire</w:t>
      </w:r>
    </w:p>
    <w:p w14:paraId="230C6CE8" w14:textId="77777777" w:rsidR="00525C45" w:rsidRPr="00525C45" w:rsidRDefault="00525C45" w:rsidP="0041351E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</w:p>
    <w:p w14:paraId="20B76E71" w14:textId="77777777" w:rsidR="00CC387E" w:rsidRDefault="0041351E" w:rsidP="0041351E">
      <w:pPr>
        <w:pStyle w:val="NormalWeb"/>
        <w:spacing w:before="2" w:after="2"/>
        <w:rPr>
          <w:rFonts w:ascii="Cambria Math" w:hAnsi="Cambria Math"/>
          <w:sz w:val="24"/>
          <w:szCs w:val="24"/>
          <w:lang w:eastAsia="en-US"/>
        </w:rPr>
      </w:pPr>
      <w:r w:rsidRPr="00525C45">
        <w:rPr>
          <w:rFonts w:ascii="Cambria Math" w:hAnsi="Cambria Math"/>
          <w:color w:val="0070C0"/>
          <w:sz w:val="24"/>
          <w:szCs w:val="24"/>
          <w:u w:val="single"/>
          <w:lang w:eastAsia="en-US"/>
        </w:rPr>
        <w:t>Définition :</w:t>
      </w:r>
      <w:r w:rsidRPr="0041351E">
        <w:rPr>
          <w:rFonts w:ascii="Cambria Math" w:hAnsi="Cambria Math"/>
          <w:sz w:val="24"/>
          <w:szCs w:val="24"/>
          <w:lang w:eastAsia="en-US"/>
        </w:rPr>
        <w:t xml:space="preserve"> </w:t>
      </w:r>
    </w:p>
    <w:p w14:paraId="7CD4B2C8" w14:textId="2C4AB94F" w:rsidR="0041351E" w:rsidRDefault="0041351E" w:rsidP="00CC387E">
      <w:pPr>
        <w:pStyle w:val="NormalWeb"/>
        <w:numPr>
          <w:ilvl w:val="0"/>
          <w:numId w:val="12"/>
        </w:numPr>
        <w:spacing w:before="2" w:after="2"/>
        <w:rPr>
          <w:rFonts w:ascii="Cambria Math" w:hAnsi="Cambria Math"/>
          <w:sz w:val="24"/>
          <w:szCs w:val="24"/>
          <w:lang w:eastAsia="en-US"/>
        </w:rPr>
      </w:pPr>
      <w:r w:rsidRPr="0041351E">
        <w:rPr>
          <w:rFonts w:ascii="Cambria Math" w:hAnsi="Cambria Math"/>
          <w:sz w:val="24"/>
          <w:szCs w:val="24"/>
          <w:lang w:eastAsia="en-US"/>
        </w:rPr>
        <w:t xml:space="preserve">Un </w:t>
      </w:r>
      <w:r w:rsidRPr="0041351E">
        <w:rPr>
          <w:rFonts w:ascii="Cambria Math" w:hAnsi="Cambria Math"/>
          <w:b/>
          <w:bCs/>
          <w:sz w:val="24"/>
          <w:szCs w:val="24"/>
          <w:lang w:eastAsia="en-US"/>
        </w:rPr>
        <w:t xml:space="preserve">échantillon de taille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  <w:lang w:eastAsia="en-US"/>
          </w:rPr>
          <m:t>n</m:t>
        </m:r>
      </m:oMath>
      <w:r w:rsidRPr="0041351E">
        <w:rPr>
          <w:rFonts w:ascii="Cambria Math" w:hAnsi="Cambria Math"/>
          <w:b/>
          <w:bCs/>
          <w:sz w:val="24"/>
          <w:szCs w:val="24"/>
          <w:lang w:eastAsia="en-US"/>
        </w:rPr>
        <w:t xml:space="preserve"> d’une loi de probabilité</w:t>
      </w:r>
      <w:r w:rsidRPr="0041351E">
        <w:rPr>
          <w:rFonts w:ascii="Cambria Math" w:hAnsi="Cambria Math"/>
          <w:sz w:val="24"/>
          <w:szCs w:val="24"/>
          <w:lang w:eastAsia="en-US"/>
        </w:rPr>
        <w:t xml:space="preserve"> est une liste de </w:t>
      </w:r>
      <m:oMath>
        <m:r>
          <w:rPr>
            <w:rFonts w:ascii="Cambria Math" w:hAnsi="Cambria Math"/>
            <w:sz w:val="24"/>
            <w:szCs w:val="24"/>
            <w:lang w:eastAsia="en-US"/>
          </w:rPr>
          <m:t>n</m:t>
        </m:r>
      </m:oMath>
      <w:r w:rsidRPr="0041351E">
        <w:rPr>
          <w:rFonts w:ascii="Cambria Math" w:hAnsi="Cambria Math"/>
          <w:sz w:val="24"/>
          <w:szCs w:val="24"/>
          <w:lang w:eastAsia="en-US"/>
        </w:rPr>
        <w:t xml:space="preserve"> variables aléatoires indépendantes suivant cette loi. </w:t>
      </w:r>
    </w:p>
    <w:p w14:paraId="06DB94B3" w14:textId="430B43AC" w:rsidR="0041351E" w:rsidRPr="00CC387E" w:rsidRDefault="00CC387E" w:rsidP="00CC387E">
      <w:pPr>
        <w:pStyle w:val="Paragraphedeliste"/>
        <w:numPr>
          <w:ilvl w:val="0"/>
          <w:numId w:val="12"/>
        </w:numPr>
        <w:rPr>
          <w:rFonts w:ascii="Cambria Math" w:eastAsiaTheme="minorEastAsia" w:hAnsi="Cambria Math" w:cs="Calibri"/>
        </w:rPr>
      </w:pPr>
      <w:r w:rsidRPr="00CC387E">
        <w:rPr>
          <w:rFonts w:ascii="Cambria Math" w:hAnsi="Cambria Math"/>
        </w:rPr>
        <w:t xml:space="preserve">La </w:t>
      </w:r>
      <w:r w:rsidRPr="00CC387E">
        <w:rPr>
          <w:rFonts w:ascii="Cambria Math" w:hAnsi="Cambria Math"/>
          <w:b/>
          <w:bCs/>
        </w:rPr>
        <w:t>variable aléatoire somme</w:t>
      </w:r>
      <w:r w:rsidRPr="00CC387E">
        <w:rPr>
          <w:rFonts w:ascii="Cambria Math" w:hAnsi="Cambria Math"/>
        </w:rPr>
        <w:t xml:space="preserve"> d’un échantillon de taille </w:t>
      </w:r>
      <m:oMath>
        <m:r>
          <w:rPr>
            <w:rFonts w:ascii="Cambria Math" w:hAnsi="Cambria Math"/>
            <w:color w:val="000000"/>
          </w:rPr>
          <m:t>n</m:t>
        </m:r>
      </m:oMath>
      <w:r w:rsidRPr="00CC387E">
        <w:rPr>
          <w:rFonts w:ascii="Cambria Math" w:hAnsi="Cambria Math"/>
        </w:rPr>
        <w:t xml:space="preserve"> de la loi de X est la variable aléatoire définie définie sur l’ensemble des échantillons de taille </w:t>
      </w:r>
      <m:oMath>
        <m:r>
          <w:rPr>
            <w:rFonts w:ascii="Cambria Math" w:hAnsi="Cambria Math"/>
            <w:color w:val="000000"/>
          </w:rPr>
          <m:t>n</m:t>
        </m:r>
      </m:oMath>
      <w:r w:rsidRPr="00CC387E">
        <w:rPr>
          <w:rFonts w:ascii="Cambria Math" w:hAnsi="Cambria Math"/>
        </w:rPr>
        <w:t xml:space="preserve"> par </w:t>
      </w:r>
      <m:oMath>
        <m:r>
          <m:rPr>
            <m:lit/>
            <m:nor/>
          </m:rPr>
          <w:rPr>
            <w:rFonts w:ascii="Cambria Math" w:hAnsi="Cambria Math"/>
          </w:rPr>
          <m:t>S</m:t>
        </m:r>
        <m:r>
          <w:rPr>
            <w:rFonts w:ascii="Cambria Math" w:hAnsi="Cambria Math"/>
          </w:rPr>
          <m:t>n=</m:t>
        </m:r>
        <m:sSub>
          <m:sSubPr>
            <m:ctrlPr>
              <w:rPr>
                <w:rFonts w:ascii="Cambria Math" w:eastAsiaTheme="minorHAnsi" w:hAnsi="Cambria Math" w:cs="Calibri"/>
                <w:i/>
                <w:szCs w:val="28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eastAsiaTheme="minorHAnsi" w:hAnsi="Cambria Math" w:cs="Calibri"/>
                <w:i/>
                <w:szCs w:val="28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+…,+</m:t>
        </m:r>
        <m:r>
          <m:rPr>
            <m:lit/>
            <m:nor/>
          </m:rP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n</m:t>
        </m:r>
      </m:oMath>
      <w:r w:rsidRPr="00CC387E">
        <w:rPr>
          <w:rFonts w:ascii="Cambria Math" w:hAnsi="Cambria Math"/>
        </w:rPr>
        <w:t xml:space="preserve"> </w:t>
      </w:r>
    </w:p>
    <w:p w14:paraId="22300018" w14:textId="77C1470B" w:rsidR="00CC387E" w:rsidRPr="00CC387E" w:rsidRDefault="00CC387E" w:rsidP="00CC387E">
      <w:pPr>
        <w:pStyle w:val="Paragraphedeliste"/>
        <w:numPr>
          <w:ilvl w:val="0"/>
          <w:numId w:val="12"/>
        </w:numPr>
        <w:rPr>
          <w:rFonts w:ascii="Cambria Math" w:eastAsiaTheme="minorHAnsi" w:hAnsi="Cambria Math"/>
          <w:color w:val="000000"/>
        </w:rPr>
      </w:pPr>
      <w:r w:rsidRPr="00CC387E">
        <w:rPr>
          <w:rFonts w:ascii="Cambria Math" w:eastAsiaTheme="minorEastAsia" w:hAnsi="Cambria Math"/>
        </w:rPr>
        <w:t xml:space="preserve">La variable aléatoire moyenne est la variable aléatoire définie par </w:t>
      </w:r>
      <m:oMath>
        <m:r>
          <m:rPr>
            <m:lit/>
            <m:nor/>
          </m:rPr>
          <w:rPr>
            <w:rFonts w:ascii="Cambria Math" w:hAnsi="Cambria Math"/>
            <w:color w:val="000000"/>
          </w:rPr>
          <m:t>M</m:t>
        </m:r>
        <m:r>
          <w:rPr>
            <w:rFonts w:ascii="Cambria Math" w:hAnsi="Cambria Math"/>
            <w:color w:val="000000"/>
          </w:rPr>
          <m:t>n=</m:t>
        </m:r>
        <m:f>
          <m:fPr>
            <m:ctrlPr>
              <w:rPr>
                <w:rFonts w:ascii="Cambria Math" w:hAnsi="Cambria Math"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</w:rPr>
              <m:t>n</m:t>
            </m:r>
          </m:den>
        </m:f>
        <m:r>
          <m:rPr>
            <m:lit/>
            <m:nor/>
          </m:rPr>
          <w:rPr>
            <w:rFonts w:ascii="Cambria Math" w:hAnsi="Cambria Math"/>
            <w:color w:val="000000"/>
          </w:rPr>
          <m:t>S</m:t>
        </m:r>
        <m:r>
          <w:rPr>
            <w:rFonts w:ascii="Cambria Math" w:hAnsi="Cambria Math"/>
            <w:color w:val="000000"/>
          </w:rPr>
          <m:t>n</m:t>
        </m:r>
      </m:oMath>
      <w:r w:rsidRPr="00CC387E">
        <w:rPr>
          <w:rFonts w:ascii="Cambria Math" w:hAnsi="Cambria Math"/>
        </w:rPr>
        <w:t xml:space="preserve"> </w:t>
      </w:r>
    </w:p>
    <w:p w14:paraId="72B8C607" w14:textId="77777777" w:rsidR="00CC387E" w:rsidRPr="00CC387E" w:rsidRDefault="00CC387E" w:rsidP="00CC387E">
      <w:pPr>
        <w:rPr>
          <w:rFonts w:ascii="Cambria Math" w:hAnsi="Cambria Math"/>
          <w:sz w:val="24"/>
          <w:szCs w:val="24"/>
        </w:rPr>
      </w:pPr>
    </w:p>
    <w:p w14:paraId="30E45C30" w14:textId="77777777" w:rsidR="0041351E" w:rsidRPr="0041351E" w:rsidRDefault="0041351E" w:rsidP="0041351E">
      <w:pPr>
        <w:spacing w:after="0"/>
        <w:ind w:right="-6"/>
        <w:rPr>
          <w:rFonts w:ascii="Cambria Math" w:hAnsi="Cambria Math"/>
          <w:color w:val="auto"/>
          <w:sz w:val="24"/>
          <w:szCs w:val="24"/>
        </w:rPr>
      </w:pPr>
      <w:r w:rsidRPr="00525C45">
        <w:rPr>
          <w:rFonts w:ascii="Cambria Math" w:hAnsi="Cambria Math"/>
          <w:color w:val="002060"/>
          <w:sz w:val="24"/>
          <w:szCs w:val="24"/>
          <w:u w:val="single"/>
        </w:rPr>
        <w:t>Propriétés :</w:t>
      </w:r>
      <w:r w:rsidRPr="00525C45">
        <w:rPr>
          <w:rFonts w:ascii="Cambria Math" w:hAnsi="Cambria Math"/>
          <w:color w:val="002060"/>
          <w:sz w:val="24"/>
          <w:szCs w:val="24"/>
        </w:rPr>
        <w:t xml:space="preserve"> </w:t>
      </w:r>
      <w:r w:rsidRPr="0041351E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, …,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</m:e>
        </m:d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un échantillon de taille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de variables aléatoires indépendantes suivant une même loi. On pose :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S=X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+…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+X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41351E">
        <w:rPr>
          <w:rFonts w:ascii="Cambria Math" w:hAnsi="Cambria Math"/>
          <w:color w:val="auto"/>
          <w:sz w:val="24"/>
          <w:szCs w:val="24"/>
        </w:rPr>
        <w:t>, alors on a :</w:t>
      </w:r>
    </w:p>
    <w:p w14:paraId="43B16A04" w14:textId="77777777" w:rsidR="0041351E" w:rsidRPr="0041351E" w:rsidRDefault="0041351E" w:rsidP="0041351E">
      <w:pPr>
        <w:spacing w:after="0"/>
        <w:ind w:right="-6"/>
        <w:rPr>
          <w:rFonts w:ascii="Cambria Math" w:hAnsi="Cambria Math"/>
          <w:color w:val="auto"/>
          <w:sz w:val="24"/>
          <w:szCs w:val="24"/>
        </w:rPr>
      </w:pPr>
      <w:r w:rsidRPr="0041351E">
        <w:rPr>
          <w:rFonts w:ascii="Cambria Math" w:hAnsi="Cambria Math"/>
          <w:color w:val="auto"/>
          <w:sz w:val="24"/>
          <w:szCs w:val="24"/>
        </w:rPr>
        <w:t xml:space="preserve">1)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S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=E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+E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+…+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E(X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)</m:t>
        </m:r>
      </m:oMath>
    </w:p>
    <w:p w14:paraId="083CE75C" w14:textId="61B6177F" w:rsidR="0041351E" w:rsidRDefault="0041351E" w:rsidP="0041351E">
      <w:pPr>
        <w:spacing w:after="0"/>
        <w:ind w:right="-6"/>
        <w:rPr>
          <w:rFonts w:ascii="Cambria Math" w:eastAsiaTheme="minorEastAsia" w:hAnsi="Cambria Math"/>
          <w:color w:val="auto"/>
          <w:sz w:val="24"/>
          <w:szCs w:val="24"/>
        </w:rPr>
      </w:pPr>
      <w:r w:rsidRPr="0041351E">
        <w:rPr>
          <w:rFonts w:ascii="Cambria Math" w:hAnsi="Cambria Math"/>
          <w:color w:val="auto"/>
          <w:sz w:val="24"/>
          <w:szCs w:val="24"/>
        </w:rPr>
        <w:t xml:space="preserve">2) </w:t>
      </w:r>
      <m:oMath>
        <m:r>
          <w:rPr>
            <w:rFonts w:ascii="Cambria Math" w:hAnsi="Cambria Math"/>
            <w:color w:val="auto"/>
            <w:sz w:val="24"/>
            <w:szCs w:val="24"/>
          </w:rPr>
          <m:t>V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S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=V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+V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+…+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V(X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)</m:t>
        </m:r>
      </m:oMath>
    </w:p>
    <w:p w14:paraId="21B05016" w14:textId="03FD1385" w:rsidR="00CC387E" w:rsidRDefault="00CC387E" w:rsidP="0041351E">
      <w:pPr>
        <w:spacing w:after="0"/>
        <w:ind w:right="-6"/>
        <w:rPr>
          <w:rFonts w:ascii="Cambria Math" w:eastAsiaTheme="minorEastAsia" w:hAnsi="Cambria Math"/>
          <w:color w:val="auto"/>
          <w:sz w:val="24"/>
          <w:szCs w:val="24"/>
        </w:rPr>
      </w:pPr>
    </w:p>
    <w:p w14:paraId="1EE27949" w14:textId="4D2C6F92" w:rsidR="00CC387E" w:rsidRPr="00CC387E" w:rsidRDefault="00CC387E" w:rsidP="0041351E">
      <w:pPr>
        <w:spacing w:after="0"/>
        <w:ind w:right="-6"/>
        <w:rPr>
          <w:rFonts w:ascii="Cambria Math" w:hAnsi="Cambria Math"/>
          <w:color w:val="auto"/>
          <w:sz w:val="24"/>
          <w:szCs w:val="24"/>
        </w:rPr>
      </w:pPr>
      <w:r w:rsidRPr="00CC387E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Exercices d’application</w:t>
      </w:r>
      <w:r>
        <w:rPr>
          <w:rFonts w:ascii="Cambria Math" w:eastAsiaTheme="minorEastAsia" w:hAnsi="Cambria Math"/>
          <w:color w:val="7030A0"/>
          <w:sz w:val="24"/>
          <w:szCs w:val="24"/>
          <w:u w:val="single"/>
        </w:rPr>
        <w:t> :</w:t>
      </w:r>
      <w:r>
        <w:rPr>
          <w:rFonts w:ascii="Cambria Math" w:eastAsiaTheme="minorEastAsia" w:hAnsi="Cambria Math"/>
          <w:color w:val="7030A0"/>
          <w:sz w:val="24"/>
          <w:szCs w:val="24"/>
        </w:rPr>
        <w:t xml:space="preserve"> </w:t>
      </w:r>
      <w:r w:rsidRPr="00CC387E">
        <w:rPr>
          <w:rFonts w:ascii="Cambria Math" w:eastAsiaTheme="minorEastAsia" w:hAnsi="Cambria Math"/>
          <w:color w:val="auto"/>
          <w:sz w:val="24"/>
          <w:szCs w:val="24"/>
        </w:rPr>
        <w:t xml:space="preserve">capacité 4 p. 405 et exercices </w:t>
      </w:r>
    </w:p>
    <w:p w14:paraId="238467F9" w14:textId="68ECD503" w:rsidR="0041351E" w:rsidRPr="00CC387E" w:rsidRDefault="0041351E" w:rsidP="0041351E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60B4CE4C" w14:textId="627C9D94" w:rsidR="00CC387E" w:rsidRPr="00CC387E" w:rsidRDefault="00CC387E" w:rsidP="0041351E">
      <w:pPr>
        <w:spacing w:after="0"/>
        <w:rPr>
          <w:rFonts w:ascii="Cambria Math" w:hAnsi="Cambria Math"/>
          <w:color w:val="00B050"/>
          <w:sz w:val="24"/>
          <w:szCs w:val="24"/>
        </w:rPr>
      </w:pPr>
    </w:p>
    <w:p w14:paraId="763C1ED3" w14:textId="776E0319" w:rsidR="0041351E" w:rsidRPr="00CC387E" w:rsidRDefault="00CC387E" w:rsidP="00CC387E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CC387E">
        <w:rPr>
          <w:rFonts w:ascii="Cambria Math" w:hAnsi="Cambria Math"/>
          <w:color w:val="00B050"/>
          <w:sz w:val="24"/>
          <w:szCs w:val="24"/>
        </w:rPr>
        <w:t xml:space="preserve">B. </w:t>
      </w:r>
      <w:r w:rsidR="0041351E" w:rsidRPr="00CC387E">
        <w:rPr>
          <w:rFonts w:ascii="Cambria Math" w:hAnsi="Cambria Math"/>
          <w:color w:val="00B050"/>
          <w:sz w:val="24"/>
          <w:szCs w:val="24"/>
          <w:u w:val="single"/>
        </w:rPr>
        <w:t>Échantillon de la loi de Bernoulli</w:t>
      </w:r>
    </w:p>
    <w:p w14:paraId="7B776994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F1A4662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C387E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CC387E">
        <w:rPr>
          <w:rFonts w:ascii="Cambria Math" w:hAnsi="Cambria Math"/>
          <w:color w:val="002060"/>
          <w:sz w:val="24"/>
          <w:szCs w:val="24"/>
        </w:rPr>
        <w:t xml:space="preserve"> </w:t>
      </w:r>
      <w:r w:rsidRPr="0041351E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, …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</m:e>
        </m:d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un échantillon de taille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de la loi de Bernoulli de paramètre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41351E">
        <w:rPr>
          <w:rFonts w:ascii="Cambria Math" w:hAnsi="Cambria Math"/>
          <w:color w:val="auto"/>
          <w:sz w:val="24"/>
          <w:szCs w:val="24"/>
        </w:rPr>
        <w:t>.</w:t>
      </w:r>
    </w:p>
    <w:p w14:paraId="1E0ADB92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41351E">
        <w:rPr>
          <w:rFonts w:ascii="Cambria Math" w:hAnsi="Cambria Math"/>
          <w:color w:val="auto"/>
          <w:sz w:val="24"/>
          <w:szCs w:val="24"/>
        </w:rPr>
        <w:t xml:space="preserve">La variable aléatoire </w:t>
      </w:r>
      <m:oMath>
        <m:r>
          <w:rPr>
            <w:rFonts w:ascii="Cambria Math" w:hAnsi="Cambria Math"/>
            <w:color w:val="auto"/>
            <w:sz w:val="24"/>
            <w:szCs w:val="24"/>
          </w:rPr>
          <m:t>S=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+…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+X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suit la loi binomiale de paramètres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41351E">
        <w:rPr>
          <w:rFonts w:ascii="Cambria Math" w:hAnsi="Cambria Math"/>
          <w:color w:val="auto"/>
          <w:sz w:val="24"/>
          <w:szCs w:val="24"/>
        </w:rPr>
        <w:t>.</w:t>
      </w:r>
    </w:p>
    <w:p w14:paraId="21962BD6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CE8BC42" w14:textId="3F3AAC8E" w:rsidR="00CC387E" w:rsidRPr="00CC387E" w:rsidRDefault="0041351E" w:rsidP="00CC387E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CC387E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078B1C54" w14:textId="77777777" w:rsidR="00CC387E" w:rsidRPr="00CC387E" w:rsidRDefault="00CC387E" w:rsidP="00CC387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C387E">
        <w:rPr>
          <w:rFonts w:ascii="Cambria Math" w:hAnsi="Cambria Math"/>
          <w:color w:val="auto"/>
          <w:sz w:val="24"/>
          <w:szCs w:val="24"/>
        </w:rPr>
        <w:t xml:space="preserve">On étudie la fiabilité d’un composant électronique. On appelle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CC387E">
        <w:rPr>
          <w:rFonts w:ascii="Cambria Math" w:hAnsi="Cambria Math"/>
          <w:color w:val="auto"/>
          <w:sz w:val="24"/>
          <w:szCs w:val="24"/>
        </w:rPr>
        <w:t xml:space="preserve"> la variable aléatoire égale à 1 si le composant électronique ne se détériore pas </w:t>
      </w:r>
      <w:proofErr w:type="gramStart"/>
      <w:r w:rsidRPr="00CC387E">
        <w:rPr>
          <w:rFonts w:ascii="Cambria Math" w:hAnsi="Cambria Math"/>
          <w:color w:val="auto"/>
          <w:sz w:val="24"/>
          <w:szCs w:val="24"/>
        </w:rPr>
        <w:t>suite aux</w:t>
      </w:r>
      <w:proofErr w:type="gramEnd"/>
      <w:r w:rsidRPr="00CC387E">
        <w:rPr>
          <w:rFonts w:ascii="Cambria Math" w:hAnsi="Cambria Math"/>
          <w:color w:val="auto"/>
          <w:sz w:val="24"/>
          <w:szCs w:val="24"/>
        </w:rPr>
        <w:t xml:space="preserve"> tests effectués et 0 dans le cas contraire.</w:t>
      </w:r>
    </w:p>
    <w:p w14:paraId="7ECA68CD" w14:textId="77777777" w:rsidR="00CC387E" w:rsidRPr="00CC387E" w:rsidRDefault="00CC387E" w:rsidP="00CC387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C387E">
        <w:rPr>
          <w:rFonts w:ascii="Cambria Math" w:hAnsi="Cambria Math"/>
          <w:color w:val="auto"/>
          <w:sz w:val="24"/>
          <w:szCs w:val="24"/>
        </w:rPr>
        <w:t xml:space="preserve">Le fabricant précise que le composant électronique ne subit pas de détériorations </w:t>
      </w:r>
      <w:proofErr w:type="gramStart"/>
      <w:r w:rsidRPr="00CC387E">
        <w:rPr>
          <w:rFonts w:ascii="Cambria Math" w:hAnsi="Cambria Math"/>
          <w:color w:val="auto"/>
          <w:sz w:val="24"/>
          <w:szCs w:val="24"/>
        </w:rPr>
        <w:t>suite aux</w:t>
      </w:r>
      <w:proofErr w:type="gramEnd"/>
      <w:r w:rsidRPr="00CC387E">
        <w:rPr>
          <w:rFonts w:ascii="Cambria Math" w:hAnsi="Cambria Math"/>
          <w:color w:val="auto"/>
          <w:sz w:val="24"/>
          <w:szCs w:val="24"/>
        </w:rPr>
        <w:t xml:space="preserve"> tests dans 99,8 % des cas.</w:t>
      </w:r>
    </w:p>
    <w:p w14:paraId="362379B5" w14:textId="77777777" w:rsidR="00CC387E" w:rsidRPr="00CC387E" w:rsidRDefault="00CC387E" w:rsidP="00CC387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C387E">
        <w:rPr>
          <w:rFonts w:ascii="Cambria Math" w:hAnsi="Cambria Math"/>
          <w:color w:val="auto"/>
          <w:sz w:val="24"/>
          <w:szCs w:val="24"/>
        </w:rPr>
        <w:t xml:space="preserve">Dans ce cas, la variable aléatoire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CC387E">
        <w:rPr>
          <w:rFonts w:ascii="Cambria Math" w:hAnsi="Cambria Math"/>
          <w:color w:val="auto"/>
          <w:sz w:val="24"/>
          <w:szCs w:val="24"/>
        </w:rPr>
        <w:t xml:space="preserve"> suit la loi de Bernoulli de paramètre 0,998.</w:t>
      </w:r>
    </w:p>
    <w:p w14:paraId="0A00EAB3" w14:textId="77777777" w:rsidR="00CC387E" w:rsidRPr="00CC387E" w:rsidRDefault="00CC387E" w:rsidP="00CC387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C387E">
        <w:rPr>
          <w:rFonts w:ascii="Cambria Math" w:hAnsi="Cambria Math"/>
          <w:color w:val="auto"/>
          <w:sz w:val="24"/>
          <w:szCs w:val="24"/>
        </w:rPr>
        <w:t>On effectue les tests sur un échantillon de 100 composants électroniques prélevés au hasard dans le stock du fabricant.</w:t>
      </w:r>
    </w:p>
    <w:p w14:paraId="6038959D" w14:textId="77777777" w:rsidR="00CC387E" w:rsidRPr="00CC387E" w:rsidRDefault="00CC387E" w:rsidP="00CC387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C387E">
        <w:rPr>
          <w:rFonts w:ascii="Cambria Math" w:hAnsi="Cambria Math"/>
          <w:color w:val="auto"/>
          <w:sz w:val="24"/>
          <w:szCs w:val="24"/>
        </w:rPr>
        <w:t xml:space="preserve">On peut considérer alors que la liste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3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, …,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100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 xml:space="preserve"> </m:t>
        </m:r>
      </m:oMath>
      <w:r w:rsidRPr="00CC387E">
        <w:rPr>
          <w:rFonts w:ascii="Cambria Math" w:hAnsi="Cambria Math"/>
          <w:color w:val="auto"/>
          <w:sz w:val="24"/>
          <w:szCs w:val="24"/>
        </w:rPr>
        <w:t xml:space="preserve"> forment un échantillon de taille 100 de variables aléatoires suivant la loi de Bernoulli de paramètre 0,998.</w:t>
      </w:r>
    </w:p>
    <w:p w14:paraId="6521EEB6" w14:textId="43C9AA82" w:rsidR="00CC387E" w:rsidRPr="00CC387E" w:rsidRDefault="001535F1" w:rsidP="00CC387E">
      <w:pPr>
        <w:spacing w:after="0"/>
        <w:rPr>
          <w:rFonts w:ascii="Cambria Math" w:hAnsi="Cambria Math"/>
          <w:color w:val="auto"/>
          <w:sz w:val="24"/>
          <w:szCs w:val="24"/>
        </w:rPr>
      </w:pPr>
      <w:r>
        <w:rPr>
          <w:rFonts w:ascii="Cambria Math" w:hAnsi="Cambria Math"/>
          <w:color w:val="auto"/>
          <w:sz w:val="24"/>
          <w:szCs w:val="24"/>
        </w:rPr>
        <w:t>L</w:t>
      </w:r>
      <w:r w:rsidR="00CC387E" w:rsidRPr="00CC387E">
        <w:rPr>
          <w:rFonts w:ascii="Cambria Math" w:hAnsi="Cambria Math"/>
          <w:color w:val="auto"/>
          <w:sz w:val="24"/>
          <w:szCs w:val="24"/>
        </w:rPr>
        <w:t xml:space="preserve">a variable aléatoire </w:t>
      </w:r>
      <m:oMath>
        <m:r>
          <w:rPr>
            <w:rFonts w:ascii="Cambria Math" w:hAnsi="Cambria Math"/>
            <w:color w:val="auto"/>
            <w:sz w:val="24"/>
            <w:szCs w:val="24"/>
          </w:rPr>
          <m:t>S=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+…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+X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100</m:t>
            </m:r>
          </m:sub>
        </m:sSub>
      </m:oMath>
      <w:r w:rsidR="00CC387E" w:rsidRPr="00CC387E">
        <w:rPr>
          <w:rFonts w:ascii="Cambria Math" w:hAnsi="Cambria Math"/>
          <w:color w:val="auto"/>
          <w:sz w:val="24"/>
          <w:szCs w:val="24"/>
        </w:rPr>
        <w:t xml:space="preserve"> suit la loi binomiale de paramètres</w:t>
      </w:r>
      <w:r w:rsidR="00CC387E" w:rsidRPr="00CC387E">
        <w:rPr>
          <w:rFonts w:ascii="Cambria Math" w:hAnsi="Cambria Math"/>
          <w:color w:val="auto"/>
          <w:sz w:val="24"/>
          <w:szCs w:val="24"/>
        </w:rPr>
        <w:t xml:space="preserve"> </w:t>
      </w:r>
      <w:r w:rsidR="00CC387E" w:rsidRPr="00CC387E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>n=100</m:t>
        </m:r>
      </m:oMath>
      <w:r w:rsidR="00CC387E" w:rsidRPr="00CC387E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p=0,998</m:t>
        </m:r>
      </m:oMath>
      <w:r w:rsidR="00CC387E" w:rsidRPr="00CC387E">
        <w:rPr>
          <w:rFonts w:ascii="Cambria Math" w:hAnsi="Cambria Math"/>
          <w:color w:val="auto"/>
          <w:sz w:val="24"/>
          <w:szCs w:val="24"/>
        </w:rPr>
        <w:t>.</w:t>
      </w:r>
    </w:p>
    <w:p w14:paraId="61CFB892" w14:textId="77777777" w:rsidR="00CC387E" w:rsidRPr="00CC387E" w:rsidRDefault="00CC387E" w:rsidP="00CC387E">
      <w:pPr>
        <w:spacing w:after="0"/>
        <w:rPr>
          <w:rFonts w:ascii="Cambria Math" w:hAnsi="Cambria Math"/>
          <w:szCs w:val="19"/>
        </w:rPr>
      </w:pPr>
    </w:p>
    <w:p w14:paraId="6A7D2335" w14:textId="77777777" w:rsidR="001535F1" w:rsidRDefault="001535F1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0317B2C" w14:textId="678BA3E0" w:rsidR="0041351E" w:rsidRPr="001535F1" w:rsidRDefault="001535F1" w:rsidP="001535F1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1535F1">
        <w:rPr>
          <w:rFonts w:ascii="Cambria Math" w:hAnsi="Cambria Math"/>
          <w:color w:val="00B050"/>
          <w:sz w:val="24"/>
          <w:szCs w:val="24"/>
        </w:rPr>
        <w:lastRenderedPageBreak/>
        <w:t xml:space="preserve">C. </w:t>
      </w:r>
      <w:r w:rsidR="0041351E" w:rsidRPr="001535F1">
        <w:rPr>
          <w:rFonts w:ascii="Cambria Math" w:hAnsi="Cambria Math"/>
          <w:color w:val="00B050"/>
          <w:sz w:val="24"/>
          <w:szCs w:val="24"/>
        </w:rPr>
        <w:t xml:space="preserve"> </w:t>
      </w:r>
      <w:r w:rsidR="0041351E" w:rsidRPr="001535F1">
        <w:rPr>
          <w:rFonts w:ascii="Cambria Math" w:hAnsi="Cambria Math"/>
          <w:color w:val="00B050"/>
          <w:sz w:val="24"/>
          <w:szCs w:val="24"/>
          <w:u w:val="single"/>
        </w:rPr>
        <w:t>Espérance, variance et écart type de la loi binomiale</w:t>
      </w:r>
    </w:p>
    <w:p w14:paraId="654F1DE6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73AF55F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535F1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1535F1">
        <w:rPr>
          <w:rFonts w:ascii="Cambria Math" w:hAnsi="Cambria Math"/>
          <w:color w:val="002060"/>
          <w:sz w:val="24"/>
          <w:szCs w:val="24"/>
        </w:rPr>
        <w:t xml:space="preserve"> </w:t>
      </w:r>
      <w:r w:rsidRPr="0041351E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S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une variable aléatoire qui suit la loi binomiale de paramètres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41351E">
        <w:rPr>
          <w:rFonts w:ascii="Cambria Math" w:hAnsi="Cambria Math"/>
          <w:color w:val="auto"/>
          <w:sz w:val="24"/>
          <w:szCs w:val="24"/>
        </w:rPr>
        <w:t>.</w:t>
      </w:r>
    </w:p>
    <w:p w14:paraId="1BE3F7CF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S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=np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            </w:t>
      </w:r>
      <m:oMath>
        <m:r>
          <w:rPr>
            <w:rFonts w:ascii="Cambria Math" w:hAnsi="Cambria Math"/>
            <w:color w:val="auto"/>
            <w:sz w:val="24"/>
            <w:szCs w:val="24"/>
          </w:rPr>
          <m:t>V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S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=np(1-p)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                </w:t>
      </w:r>
      <m:oMath>
        <m:r>
          <w:rPr>
            <w:rFonts w:ascii="Cambria Math" w:hAnsi="Cambria Math"/>
            <w:color w:val="auto"/>
            <w:sz w:val="24"/>
            <w:szCs w:val="24"/>
          </w:rPr>
          <m:t>σ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S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V(S)</m:t>
            </m:r>
          </m:e>
        </m:rad>
      </m:oMath>
    </w:p>
    <w:p w14:paraId="13A67FD1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5823091" w14:textId="77777777" w:rsidR="0041351E" w:rsidRPr="001535F1" w:rsidRDefault="0041351E" w:rsidP="0041351E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1535F1">
        <w:rPr>
          <w:rFonts w:ascii="Cambria Math" w:hAnsi="Cambria Math"/>
          <w:color w:val="FFC000"/>
          <w:sz w:val="24"/>
          <w:szCs w:val="24"/>
          <w:u w:val="single"/>
        </w:rPr>
        <w:t>Démonstration au programme :</w:t>
      </w:r>
    </w:p>
    <w:p w14:paraId="066EAD53" w14:textId="16D0F228" w:rsid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8E6B28F" w14:textId="755D0378" w:rsidR="001535F1" w:rsidRDefault="001535F1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C5B058A" w14:textId="1AF024D3" w:rsidR="001535F1" w:rsidRDefault="001535F1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9C17425" w14:textId="5D91597A" w:rsidR="001535F1" w:rsidRDefault="001535F1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C227357" w14:textId="40AF982A" w:rsidR="001535F1" w:rsidRDefault="001535F1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B6D48A5" w14:textId="1A889D10" w:rsidR="001535F1" w:rsidRDefault="001535F1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5FE2E5B" w14:textId="03450DBD" w:rsidR="001535F1" w:rsidRDefault="001535F1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B2CB360" w14:textId="4CEA27B1" w:rsidR="001535F1" w:rsidRDefault="001535F1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E019C83" w14:textId="2EDE3BBC" w:rsidR="001535F1" w:rsidRDefault="001535F1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EA67596" w14:textId="72F9D09C" w:rsidR="001535F1" w:rsidRDefault="001535F1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4C4D7B2" w14:textId="3E93BE93" w:rsidR="001535F1" w:rsidRDefault="001535F1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502F16E" w14:textId="1CF4F59C" w:rsidR="001535F1" w:rsidRDefault="001535F1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C7F23AE" w14:textId="77777777" w:rsidR="001535F1" w:rsidRPr="0041351E" w:rsidRDefault="001535F1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EFBF3B6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2C16D8E" w14:textId="77777777" w:rsidR="0041351E" w:rsidRPr="003955E2" w:rsidRDefault="0041351E" w:rsidP="0041351E">
      <w:pPr>
        <w:spacing w:after="0"/>
        <w:rPr>
          <w:rFonts w:ascii="Cambria Math" w:hAnsi="Cambria Math"/>
          <w:color w:val="00B050"/>
          <w:sz w:val="24"/>
          <w:szCs w:val="24"/>
        </w:rPr>
      </w:pPr>
    </w:p>
    <w:p w14:paraId="51948B4B" w14:textId="77777777" w:rsidR="0041351E" w:rsidRPr="003955E2" w:rsidRDefault="0041351E" w:rsidP="0041351E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  <w:r w:rsidRPr="003955E2">
        <w:rPr>
          <w:rFonts w:ascii="Cambria Math" w:hAnsi="Cambria Math"/>
          <w:color w:val="00B050"/>
          <w:sz w:val="24"/>
          <w:szCs w:val="24"/>
          <w:u w:val="single"/>
        </w:rPr>
        <w:t>Méthode :</w:t>
      </w:r>
      <w:r w:rsidRPr="003955E2">
        <w:rPr>
          <w:rFonts w:ascii="Cambria Math" w:hAnsi="Cambria Math"/>
          <w:color w:val="00B050"/>
          <w:sz w:val="24"/>
          <w:szCs w:val="24"/>
        </w:rPr>
        <w:t xml:space="preserve"> Calculer l’espérance, la variance et l’écart-type pour une loi binomiale</w:t>
      </w:r>
    </w:p>
    <w:p w14:paraId="43222E2C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15221C2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41351E">
        <w:rPr>
          <w:rFonts w:ascii="Cambria Math" w:hAnsi="Cambria Math"/>
          <w:color w:val="auto"/>
          <w:sz w:val="24"/>
          <w:szCs w:val="24"/>
        </w:rPr>
        <w:t>On lance 5 fois de suite un dé à six faces.</w:t>
      </w:r>
    </w:p>
    <w:p w14:paraId="16E5C5CD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41351E">
        <w:rPr>
          <w:rFonts w:ascii="Cambria Math" w:hAnsi="Cambria Math"/>
          <w:color w:val="auto"/>
          <w:sz w:val="24"/>
          <w:szCs w:val="24"/>
        </w:rPr>
        <w:t>On considère comme succès le fait d'obtenir 5 ou 6.</w:t>
      </w:r>
    </w:p>
    <w:p w14:paraId="07E21767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41351E">
        <w:rPr>
          <w:rFonts w:ascii="Cambria Math" w:hAnsi="Cambria Math"/>
          <w:color w:val="auto"/>
          <w:sz w:val="24"/>
          <w:szCs w:val="24"/>
        </w:rPr>
        <w:t xml:space="preserve">On considère la variable aléatoire </w:t>
      </w:r>
      <m:oMath>
        <m:r>
          <w:rPr>
            <w:rFonts w:ascii="Cambria Math" w:hAnsi="Cambria Math"/>
            <w:color w:val="auto"/>
            <w:sz w:val="24"/>
            <w:szCs w:val="24"/>
          </w:rPr>
          <m:t>S</m:t>
        </m:r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donnant le nombre de succès.</w:t>
      </w:r>
    </w:p>
    <w:p w14:paraId="07A87A4D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41351E">
        <w:rPr>
          <w:rFonts w:ascii="Cambria Math" w:hAnsi="Cambria Math"/>
          <w:color w:val="auto"/>
          <w:sz w:val="24"/>
          <w:szCs w:val="24"/>
        </w:rPr>
        <w:t xml:space="preserve">Calculer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S</m:t>
            </m:r>
          </m:e>
        </m:d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auto"/>
            <w:sz w:val="24"/>
            <w:szCs w:val="24"/>
          </w:rPr>
          <m:t>V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S</m:t>
            </m:r>
          </m:e>
        </m:d>
      </m:oMath>
      <w:r w:rsidRPr="0041351E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σ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S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.</m:t>
        </m:r>
      </m:oMath>
    </w:p>
    <w:p w14:paraId="65689212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7B89BEB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65B0543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16B4713C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06130130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7379E231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3827C37A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02F3D333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3998A571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6455C8C7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24F9988F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3D7F71ED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549232F3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716BB36D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6DAC3045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70AE06D2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7DD25EEE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5F9B1CEF" w14:textId="7777777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1313AE81" w14:textId="38A2FB9A" w:rsidR="0041351E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  <w:r w:rsidRPr="003955E2">
        <w:rPr>
          <w:rFonts w:ascii="Cambria Math" w:hAnsi="Cambria Math"/>
          <w:b/>
          <w:bCs/>
          <w:color w:val="auto"/>
          <w:sz w:val="24"/>
          <w:szCs w:val="24"/>
          <w:u w:val="single"/>
        </w:rPr>
        <w:lastRenderedPageBreak/>
        <w:t xml:space="preserve">Tuto calculatrice NUMWORKS pour la loi binomiale </w:t>
      </w:r>
    </w:p>
    <w:p w14:paraId="422FE172" w14:textId="378B07B3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6BB32834" w14:textId="531A4C59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32EFDD1B" w14:textId="3702286E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68D5D2B5" w14:textId="6E016648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46BDD403" w14:textId="7B7B5AAB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46523B52" w14:textId="5BBA938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1FBA7A9C" w14:textId="4FFE80F9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71A6A32D" w14:textId="20CEE392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3BFD1302" w14:textId="76CF0BB0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00006896" w14:textId="2AB8E988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12E3D23D" w14:textId="4905288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65F0AFFD" w14:textId="5D9C5ACB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52540E70" w14:textId="7DBABFB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0059D84E" w14:textId="11CBCF87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52E52172" w14:textId="3B40EB7C" w:rsid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4496D4A1" w14:textId="77777777" w:rsidR="003955E2" w:rsidRPr="003955E2" w:rsidRDefault="003955E2" w:rsidP="0041351E">
      <w:pPr>
        <w:spacing w:after="0"/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</w:p>
    <w:p w14:paraId="751A533E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DF85D33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C1C21C2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E47B3BE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FC75692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D50CAA5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F7B1134" w14:textId="3DAD6B32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F4FDC12" w14:textId="77777777" w:rsidR="0041351E" w:rsidRPr="0041351E" w:rsidRDefault="0041351E" w:rsidP="0041351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D25A0F0" w14:textId="77777777" w:rsidR="0041351E" w:rsidRPr="0041351E" w:rsidRDefault="0041351E" w:rsidP="0041351E">
      <w:pPr>
        <w:rPr>
          <w:rFonts w:ascii="Cambria Math" w:hAnsi="Cambria Math"/>
          <w:color w:val="auto"/>
          <w:sz w:val="24"/>
          <w:szCs w:val="24"/>
          <w:u w:val="single"/>
        </w:rPr>
      </w:pPr>
    </w:p>
    <w:sectPr w:rsidR="0041351E" w:rsidRPr="00413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AF7220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3222D"/>
    <w:multiLevelType w:val="multilevel"/>
    <w:tmpl w:val="BB288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002AE"/>
    <w:multiLevelType w:val="hybridMultilevel"/>
    <w:tmpl w:val="1E5E70EC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80DE3"/>
    <w:multiLevelType w:val="hybridMultilevel"/>
    <w:tmpl w:val="EA4AC082"/>
    <w:lvl w:ilvl="0" w:tplc="A67EA36E">
      <w:start w:val="2"/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623A0"/>
    <w:multiLevelType w:val="multilevel"/>
    <w:tmpl w:val="BBF65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F42AE0"/>
    <w:multiLevelType w:val="hybridMultilevel"/>
    <w:tmpl w:val="25D26534"/>
    <w:lvl w:ilvl="0" w:tplc="931C475C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F0F25"/>
    <w:multiLevelType w:val="hybridMultilevel"/>
    <w:tmpl w:val="5C20B4B0"/>
    <w:lvl w:ilvl="0" w:tplc="2AC416E2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38140CAA"/>
    <w:multiLevelType w:val="hybridMultilevel"/>
    <w:tmpl w:val="EEFE3F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A55869"/>
    <w:multiLevelType w:val="hybridMultilevel"/>
    <w:tmpl w:val="ABA44914"/>
    <w:lvl w:ilvl="0" w:tplc="8CA89A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E4859F5"/>
    <w:multiLevelType w:val="hybridMultilevel"/>
    <w:tmpl w:val="430C6F38"/>
    <w:lvl w:ilvl="0" w:tplc="CADE59A4">
      <w:start w:val="1"/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830F1F"/>
    <w:multiLevelType w:val="multilevel"/>
    <w:tmpl w:val="A3FEC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561A3D"/>
    <w:multiLevelType w:val="hybridMultilevel"/>
    <w:tmpl w:val="21BA5392"/>
    <w:lvl w:ilvl="0" w:tplc="A67EA36E">
      <w:start w:val="2"/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11"/>
  </w:num>
  <w:num w:numId="5">
    <w:abstractNumId w:val="8"/>
  </w:num>
  <w:num w:numId="6">
    <w:abstractNumId w:val="0"/>
  </w:num>
  <w:num w:numId="7">
    <w:abstractNumId w:val="4"/>
  </w:num>
  <w:num w:numId="8">
    <w:abstractNumId w:val="1"/>
  </w:num>
  <w:num w:numId="9">
    <w:abstractNumId w:val="10"/>
  </w:num>
  <w:num w:numId="10">
    <w:abstractNumId w:val="3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A74"/>
    <w:rsid w:val="001535F1"/>
    <w:rsid w:val="003955E2"/>
    <w:rsid w:val="0041351E"/>
    <w:rsid w:val="00525C45"/>
    <w:rsid w:val="00755A74"/>
    <w:rsid w:val="00804876"/>
    <w:rsid w:val="00CC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73610"/>
  <w15:chartTrackingRefBased/>
  <w15:docId w15:val="{3326A1B3-B82F-424D-92DE-CD399C8B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Grillemoyenne1-Accent21">
    <w:name w:val="Grille moyenne 1 - Accent 21"/>
    <w:basedOn w:val="Normal"/>
    <w:uiPriority w:val="34"/>
    <w:qFormat/>
    <w:rsid w:val="0041351E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41351E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41351E"/>
    <w:rPr>
      <w:rFonts w:ascii="Cambria" w:eastAsia="Cambria" w:hAnsi="Cambria" w:cs="Times New Roman"/>
      <w:color w:val="auto"/>
      <w:sz w:val="24"/>
      <w:szCs w:val="24"/>
    </w:rPr>
  </w:style>
  <w:style w:type="paragraph" w:styleId="Pieddepage">
    <w:name w:val="footer"/>
    <w:basedOn w:val="Normal"/>
    <w:link w:val="PieddepageCar"/>
    <w:unhideWhenUsed/>
    <w:rsid w:val="0041351E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PieddepageCar">
    <w:name w:val="Pied de page Car"/>
    <w:basedOn w:val="Policepardfaut"/>
    <w:link w:val="Pieddepage"/>
    <w:rsid w:val="0041351E"/>
    <w:rPr>
      <w:rFonts w:ascii="Cambria" w:eastAsia="Cambria" w:hAnsi="Cambria" w:cs="Times New Roman"/>
      <w:color w:val="auto"/>
      <w:sz w:val="24"/>
      <w:szCs w:val="24"/>
    </w:rPr>
  </w:style>
  <w:style w:type="character" w:styleId="Lienhypertexte">
    <w:name w:val="Hyperlink"/>
    <w:rsid w:val="0041351E"/>
    <w:rPr>
      <w:color w:val="0000FF"/>
      <w:u w:val="single"/>
    </w:rPr>
  </w:style>
  <w:style w:type="paragraph" w:customStyle="1" w:styleId="maths">
    <w:name w:val="maths"/>
    <w:basedOn w:val="Normal"/>
    <w:qFormat/>
    <w:rsid w:val="0041351E"/>
    <w:pPr>
      <w:spacing w:after="0" w:line="240" w:lineRule="auto"/>
    </w:pPr>
    <w:rPr>
      <w:rFonts w:ascii="Times New Roman" w:eastAsia="Cambria" w:hAnsi="Times New Roman" w:cs="Times New Roman"/>
      <w:i/>
      <w:color w:val="auto"/>
      <w:sz w:val="24"/>
      <w:szCs w:val="24"/>
    </w:rPr>
  </w:style>
  <w:style w:type="table" w:styleId="Grilledutableau">
    <w:name w:val="Table Grid"/>
    <w:basedOn w:val="TableauNormal"/>
    <w:uiPriority w:val="59"/>
    <w:rsid w:val="0041351E"/>
    <w:pPr>
      <w:spacing w:after="0" w:line="240" w:lineRule="auto"/>
    </w:pPr>
    <w:rPr>
      <w:rFonts w:ascii="Cambria" w:eastAsia="Cambria" w:hAnsi="Cambria" w:cs="Times New Roman"/>
      <w:color w:val="auto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rsid w:val="0041351E"/>
    <w:pPr>
      <w:spacing w:beforeLines="1" w:afterLines="1" w:after="0" w:line="240" w:lineRule="auto"/>
    </w:pPr>
    <w:rPr>
      <w:rFonts w:ascii="Times" w:eastAsia="Cambria" w:hAnsi="Times" w:cs="Times New Roman"/>
      <w:color w:val="auto"/>
      <w:sz w:val="20"/>
      <w:szCs w:val="20"/>
      <w:lang w:eastAsia="fr-FR"/>
    </w:rPr>
  </w:style>
  <w:style w:type="character" w:customStyle="1" w:styleId="apple-converted-space">
    <w:name w:val="apple-converted-space"/>
    <w:basedOn w:val="Policepardfaut"/>
    <w:rsid w:val="0041351E"/>
  </w:style>
  <w:style w:type="character" w:styleId="lev">
    <w:name w:val="Strong"/>
    <w:uiPriority w:val="22"/>
    <w:qFormat/>
    <w:rsid w:val="0041351E"/>
    <w:rPr>
      <w:b/>
    </w:rPr>
  </w:style>
  <w:style w:type="character" w:styleId="Accentuation">
    <w:name w:val="Emphasis"/>
    <w:uiPriority w:val="20"/>
    <w:qFormat/>
    <w:rsid w:val="0041351E"/>
    <w:rPr>
      <w:i/>
    </w:rPr>
  </w:style>
  <w:style w:type="character" w:customStyle="1" w:styleId="apple-style-span">
    <w:name w:val="apple-style-span"/>
    <w:basedOn w:val="Policepardfaut"/>
    <w:rsid w:val="0041351E"/>
  </w:style>
  <w:style w:type="paragraph" w:customStyle="1" w:styleId="Textebrut1">
    <w:name w:val="Texte brut1"/>
    <w:basedOn w:val="Normal"/>
    <w:rsid w:val="0041351E"/>
    <w:pPr>
      <w:widowControl w:val="0"/>
      <w:suppressAutoHyphens/>
      <w:spacing w:after="0" w:line="240" w:lineRule="auto"/>
    </w:pPr>
    <w:rPr>
      <w:rFonts w:ascii="Consolas" w:eastAsia="Calibri" w:hAnsi="Consolas" w:cs="Cambria"/>
      <w:color w:val="auto"/>
      <w:sz w:val="21"/>
      <w:szCs w:val="21"/>
      <w:lang w:val="x-none" w:eastAsia="ar-SA"/>
    </w:rPr>
  </w:style>
  <w:style w:type="character" w:styleId="Numrodepage">
    <w:name w:val="page number"/>
    <w:rsid w:val="0041351E"/>
  </w:style>
  <w:style w:type="character" w:styleId="Textedelespacerserv">
    <w:name w:val="Placeholder Text"/>
    <w:basedOn w:val="Policepardfaut"/>
    <w:rsid w:val="0041351E"/>
    <w:rPr>
      <w:color w:val="808080"/>
    </w:rPr>
  </w:style>
  <w:style w:type="paragraph" w:styleId="Paragraphedeliste">
    <w:name w:val="List Paragraph"/>
    <w:basedOn w:val="Normal"/>
    <w:qFormat/>
    <w:rsid w:val="0041351E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588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2020-08-24T11:30:00Z</dcterms:created>
  <dcterms:modified xsi:type="dcterms:W3CDTF">2020-08-24T11:30:00Z</dcterms:modified>
</cp:coreProperties>
</file>