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98FEC5" w14:textId="77777777" w:rsidR="00D0042E" w:rsidRPr="0034598B" w:rsidRDefault="00D0042E" w:rsidP="00D0042E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34598B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Séquence 15</w:t>
      </w:r>
    </w:p>
    <w:p w14:paraId="56728F00" w14:textId="77777777" w:rsidR="00D0042E" w:rsidRPr="0034598B" w:rsidRDefault="00D0042E" w:rsidP="00D0042E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34598B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Systèmes, parallélismes et intersection de deux droites.</w:t>
      </w:r>
    </w:p>
    <w:p w14:paraId="03E4DF20" w14:textId="77777777" w:rsidR="00D0042E" w:rsidRPr="0034598B" w:rsidRDefault="00D0042E" w:rsidP="00D0042E">
      <w:pPr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</w:p>
    <w:p w14:paraId="7E508638" w14:textId="77777777" w:rsidR="00D0042E" w:rsidRPr="0034598B" w:rsidRDefault="00D0042E" w:rsidP="00D0042E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r w:rsidRPr="0034598B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>Contenu :</w:t>
      </w:r>
    </w:p>
    <w:p w14:paraId="723A0A00" w14:textId="77777777" w:rsidR="00D0042E" w:rsidRPr="0034598B" w:rsidRDefault="00D0042E" w:rsidP="00D0042E">
      <w:pPr>
        <w:pStyle w:val="Paragraphedeliste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 w:rsidRPr="0034598B">
        <w:rPr>
          <w:rFonts w:ascii="Cambria Math" w:hAnsi="Cambria Math"/>
          <w:sz w:val="24"/>
          <w:szCs w:val="24"/>
        </w:rPr>
        <w:t>Système de deux équations à deux inconnues</w:t>
      </w:r>
    </w:p>
    <w:p w14:paraId="379EA55A" w14:textId="77777777" w:rsidR="00D0042E" w:rsidRPr="0034598B" w:rsidRDefault="00D0042E" w:rsidP="00D0042E">
      <w:pPr>
        <w:pStyle w:val="Paragraphedeliste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 w:rsidRPr="0034598B">
        <w:rPr>
          <w:rFonts w:ascii="Cambria Math" w:hAnsi="Cambria Math"/>
          <w:sz w:val="24"/>
          <w:szCs w:val="24"/>
        </w:rPr>
        <w:t>Droites parallèles ou sécantes</w:t>
      </w:r>
    </w:p>
    <w:p w14:paraId="5C3A3134" w14:textId="77777777" w:rsidR="00D0042E" w:rsidRPr="0034598B" w:rsidRDefault="00D0042E" w:rsidP="00D0042E">
      <w:pPr>
        <w:pStyle w:val="Paragraphedeliste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 w:rsidRPr="0034598B">
        <w:rPr>
          <w:rFonts w:ascii="Cambria Math" w:hAnsi="Cambria Math"/>
          <w:sz w:val="24"/>
          <w:szCs w:val="24"/>
        </w:rPr>
        <w:t>Droites sécantes et système d’équation</w:t>
      </w:r>
    </w:p>
    <w:p w14:paraId="3F7E8AFB" w14:textId="77777777" w:rsidR="00D0042E" w:rsidRPr="0034598B" w:rsidRDefault="00D0042E" w:rsidP="00D0042E">
      <w:pPr>
        <w:pStyle w:val="Paragraphedeliste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 w:rsidRPr="0034598B">
        <w:rPr>
          <w:rFonts w:ascii="Cambria Math" w:hAnsi="Cambria Math"/>
          <w:sz w:val="24"/>
          <w:szCs w:val="24"/>
        </w:rPr>
        <w:t>Droites parallèles</w:t>
      </w:r>
    </w:p>
    <w:p w14:paraId="74A69905" w14:textId="77777777" w:rsidR="00D0042E" w:rsidRPr="0034598B" w:rsidRDefault="00D0042E" w:rsidP="00D0042E">
      <w:pPr>
        <w:rPr>
          <w:rFonts w:ascii="Cambria Math" w:hAnsi="Cambria Math"/>
          <w:sz w:val="24"/>
          <w:szCs w:val="24"/>
        </w:rPr>
      </w:pPr>
    </w:p>
    <w:p w14:paraId="36494CDA" w14:textId="77777777" w:rsidR="00D0042E" w:rsidRPr="0034598B" w:rsidRDefault="00D0042E" w:rsidP="00D0042E">
      <w:pPr>
        <w:rPr>
          <w:rFonts w:ascii="Cambria Math" w:hAnsi="Cambria Math"/>
          <w:color w:val="FF0000"/>
          <w:sz w:val="24"/>
          <w:szCs w:val="24"/>
          <w:u w:val="single"/>
        </w:rPr>
      </w:pPr>
      <w:r w:rsidRPr="0034598B">
        <w:rPr>
          <w:rFonts w:ascii="Cambria Math" w:hAnsi="Cambria Math"/>
          <w:color w:val="FF0000"/>
          <w:sz w:val="24"/>
          <w:szCs w:val="24"/>
          <w:u w:val="single"/>
        </w:rPr>
        <w:t>I. Système de deux équations linéaires à deux inconnues</w:t>
      </w:r>
    </w:p>
    <w:p w14:paraId="351620BC" w14:textId="77777777" w:rsidR="00D0042E" w:rsidRPr="0034598B" w:rsidRDefault="00D0042E" w:rsidP="00D0042E">
      <w:pPr>
        <w:rPr>
          <w:rFonts w:ascii="Cambria Math" w:hAnsi="Cambria Math"/>
          <w:color w:val="002060"/>
          <w:sz w:val="24"/>
          <w:szCs w:val="24"/>
          <w:u w:val="single"/>
        </w:rPr>
      </w:pPr>
      <w:r w:rsidRPr="0034598B">
        <w:rPr>
          <w:rFonts w:ascii="Cambria Math" w:hAnsi="Cambria Math"/>
          <w:color w:val="002060"/>
          <w:sz w:val="24"/>
          <w:szCs w:val="24"/>
          <w:u w:val="single"/>
        </w:rPr>
        <w:t>Activité 3 p. 181 : résoudre un système d’équation par deux méthodes différentes.</w:t>
      </w:r>
    </w:p>
    <w:p w14:paraId="2CF2A876" w14:textId="77777777" w:rsidR="00D0042E" w:rsidRPr="0034598B" w:rsidRDefault="00D0042E" w:rsidP="00D0042E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34598B">
        <w:rPr>
          <w:rFonts w:ascii="Cambria Math" w:hAnsi="Cambria Math"/>
          <w:color w:val="00B050"/>
          <w:sz w:val="24"/>
          <w:szCs w:val="24"/>
          <w:u w:val="single"/>
        </w:rPr>
        <w:t>A. Systèmes linéaires d’équation</w:t>
      </w:r>
    </w:p>
    <w:p w14:paraId="74357A60" w14:textId="77777777" w:rsidR="00D0042E" w:rsidRPr="0034598B" w:rsidRDefault="00D0042E" w:rsidP="00D0042E">
      <w:pPr>
        <w:rPr>
          <w:rFonts w:ascii="Cambria Math" w:hAnsi="Cambria Math"/>
          <w:sz w:val="24"/>
          <w:szCs w:val="24"/>
        </w:rPr>
      </w:pPr>
      <w:r w:rsidRPr="0034598B">
        <w:rPr>
          <w:rFonts w:ascii="Cambria Math" w:hAnsi="Cambria Math"/>
          <w:color w:val="0070C0"/>
          <w:sz w:val="24"/>
          <w:szCs w:val="24"/>
          <w:u w:val="single"/>
        </w:rPr>
        <w:t xml:space="preserve">Définition : </w:t>
      </w:r>
      <w:r w:rsidRPr="0034598B">
        <w:rPr>
          <w:rFonts w:ascii="Cambria Math" w:hAnsi="Cambria Math"/>
          <w:color w:val="auto"/>
          <w:sz w:val="24"/>
          <w:szCs w:val="24"/>
        </w:rPr>
        <w:t xml:space="preserve">Un système de deux équations linéaires du premier degré à deux inconnues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34598B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y</m:t>
        </m:r>
      </m:oMath>
      <w:r w:rsidRPr="0034598B">
        <w:rPr>
          <w:rFonts w:ascii="Cambria Math" w:hAnsi="Cambria Math"/>
          <w:sz w:val="24"/>
          <w:szCs w:val="24"/>
        </w:rPr>
        <w:t xml:space="preserve"> est de la forme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ax+by=c</m:t>
                </m: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x+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y=c'</m:t>
                </m:r>
              </m:e>
            </m:eqArr>
          </m:e>
        </m:d>
      </m:oMath>
      <w:r w:rsidRPr="0034598B">
        <w:rPr>
          <w:rFonts w:ascii="Cambria Math" w:eastAsiaTheme="minorEastAsia" w:hAnsi="Cambria Math"/>
          <w:sz w:val="24"/>
          <w:szCs w:val="24"/>
        </w:rPr>
        <w:t xml:space="preserve"> où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34598B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,a'</m:t>
        </m:r>
      </m:oMath>
      <w:r w:rsidRPr="0034598B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,b,b',c,c'</m:t>
        </m:r>
      </m:oMath>
      <w:r w:rsidRPr="0034598B">
        <w:rPr>
          <w:rFonts w:ascii="Cambria Math" w:hAnsi="Cambria Math"/>
          <w:sz w:val="24"/>
          <w:szCs w:val="24"/>
        </w:rPr>
        <w:t xml:space="preserve"> sont des réels et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x;y</m:t>
            </m:r>
          </m:e>
        </m:d>
      </m:oMath>
      <w:r w:rsidRPr="0034598B">
        <w:rPr>
          <w:rFonts w:ascii="Cambria Math" w:hAnsi="Cambria Math"/>
          <w:sz w:val="24"/>
          <w:szCs w:val="24"/>
        </w:rPr>
        <w:t xml:space="preserve"> le couple des inconnues.</w:t>
      </w:r>
    </w:p>
    <w:p w14:paraId="42A4A7F7" w14:textId="77777777" w:rsidR="00D0042E" w:rsidRPr="0034598B" w:rsidRDefault="00D0042E" w:rsidP="00D0042E">
      <w:pPr>
        <w:rPr>
          <w:rFonts w:ascii="Cambria Math" w:hAnsi="Cambria Math"/>
          <w:sz w:val="24"/>
          <w:szCs w:val="24"/>
        </w:rPr>
      </w:pPr>
      <w:r w:rsidRPr="0034598B">
        <w:rPr>
          <w:rFonts w:ascii="Cambria Math" w:hAnsi="Cambria Math"/>
          <w:sz w:val="24"/>
          <w:szCs w:val="24"/>
        </w:rPr>
        <w:t xml:space="preserve">Résoudre un système linéaire revient à déterminera tous les couples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x;y</m:t>
            </m:r>
          </m:e>
        </m:d>
      </m:oMath>
      <w:r w:rsidRPr="0034598B">
        <w:rPr>
          <w:rFonts w:ascii="Cambria Math" w:hAnsi="Cambria Math"/>
          <w:sz w:val="24"/>
          <w:szCs w:val="24"/>
        </w:rPr>
        <w:t xml:space="preserve"> qui vérifient les deux équations en même temps.</w:t>
      </w:r>
    </w:p>
    <w:p w14:paraId="41CC8892" w14:textId="77777777" w:rsidR="00D0042E" w:rsidRPr="0034598B" w:rsidRDefault="00D0042E" w:rsidP="00D0042E">
      <w:pPr>
        <w:rPr>
          <w:rFonts w:ascii="Cambria Math" w:hAnsi="Cambria Math"/>
          <w:sz w:val="24"/>
          <w:szCs w:val="24"/>
        </w:rPr>
      </w:pPr>
    </w:p>
    <w:p w14:paraId="5EA01AB6" w14:textId="77777777" w:rsidR="00D0042E" w:rsidRPr="0034598B" w:rsidRDefault="00D0042E" w:rsidP="00D0042E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34598B">
        <w:rPr>
          <w:rFonts w:ascii="Cambria Math" w:hAnsi="Cambria Math"/>
          <w:color w:val="00B050"/>
          <w:sz w:val="24"/>
          <w:szCs w:val="24"/>
          <w:u w:val="single"/>
        </w:rPr>
        <w:t>B. Méthodes de résolution</w:t>
      </w:r>
    </w:p>
    <w:p w14:paraId="3F2D9182" w14:textId="77777777" w:rsidR="00572528" w:rsidRPr="0034598B" w:rsidRDefault="00572528" w:rsidP="00572528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34598B">
        <w:rPr>
          <w:rFonts w:ascii="Cambria Math" w:hAnsi="Cambria Math"/>
          <w:color w:val="44546A" w:themeColor="text2"/>
          <w:sz w:val="24"/>
          <w:szCs w:val="24"/>
          <w:u w:val="single"/>
        </w:rPr>
        <w:t>1) Par combinaison linéaire :</w:t>
      </w:r>
    </w:p>
    <w:p w14:paraId="5233F673" w14:textId="77777777" w:rsidR="00572528" w:rsidRPr="0034598B" w:rsidRDefault="00572528" w:rsidP="00572528">
      <w:pPr>
        <w:rPr>
          <w:rFonts w:ascii="Cambria Math" w:hAnsi="Cambria Math"/>
          <w:color w:val="auto"/>
          <w:sz w:val="24"/>
          <w:szCs w:val="24"/>
        </w:rPr>
      </w:pPr>
      <w:r w:rsidRPr="0034598B">
        <w:rPr>
          <w:rFonts w:ascii="Cambria Math" w:hAnsi="Cambria Math"/>
          <w:color w:val="auto"/>
          <w:sz w:val="24"/>
          <w:szCs w:val="24"/>
        </w:rPr>
        <w:t>Cette méthode consiste à multiplier chaque équation par des coefficients bien choisis afin qu’une addition ou soustraction membres à membres des deux équations permettent l’élimination d’une inconnue.</w:t>
      </w:r>
    </w:p>
    <w:p w14:paraId="2E828BE5" w14:textId="77777777" w:rsidR="00572528" w:rsidRPr="0034598B" w:rsidRDefault="00572528" w:rsidP="00572528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34598B">
        <w:rPr>
          <w:rFonts w:ascii="Cambria Math" w:hAnsi="Cambria Math"/>
          <w:color w:val="7030A0"/>
          <w:sz w:val="24"/>
          <w:szCs w:val="24"/>
          <w:u w:val="single"/>
        </w:rPr>
        <w:t>Exemple :</w:t>
      </w:r>
    </w:p>
    <w:p w14:paraId="613D9C2B" w14:textId="77777777" w:rsidR="00572528" w:rsidRPr="0034598B" w:rsidRDefault="00572528" w:rsidP="00572528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139CFE82" w14:textId="77777777" w:rsidR="00572528" w:rsidRPr="0034598B" w:rsidRDefault="00572528" w:rsidP="00572528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08DC6F63" w14:textId="77777777" w:rsidR="00572528" w:rsidRPr="0034598B" w:rsidRDefault="00572528" w:rsidP="00572528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0BA9D840" w14:textId="77777777" w:rsidR="00572528" w:rsidRPr="0034598B" w:rsidRDefault="00572528" w:rsidP="00572528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0DD9B3F8" w14:textId="77777777" w:rsidR="00572528" w:rsidRPr="0034598B" w:rsidRDefault="00572528" w:rsidP="00572528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73D9E4B7" w14:textId="77777777" w:rsidR="00572528" w:rsidRPr="0034598B" w:rsidRDefault="00572528" w:rsidP="00572528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09284675" w14:textId="77777777" w:rsidR="00572528" w:rsidRPr="0034598B" w:rsidRDefault="00572528" w:rsidP="00572528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6923A149" w14:textId="77777777" w:rsidR="00572528" w:rsidRPr="0034598B" w:rsidRDefault="00572528" w:rsidP="00572528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34598B">
        <w:rPr>
          <w:rFonts w:ascii="Cambria Math" w:hAnsi="Cambria Math"/>
          <w:color w:val="44546A" w:themeColor="text2"/>
          <w:sz w:val="24"/>
          <w:szCs w:val="24"/>
          <w:u w:val="single"/>
        </w:rPr>
        <w:lastRenderedPageBreak/>
        <w:t>2) Par substitution :</w:t>
      </w:r>
    </w:p>
    <w:p w14:paraId="16EF62DC" w14:textId="77777777" w:rsidR="00572528" w:rsidRPr="0034598B" w:rsidRDefault="00572528" w:rsidP="00572528">
      <w:pPr>
        <w:rPr>
          <w:rFonts w:ascii="Cambria Math" w:hAnsi="Cambria Math"/>
          <w:color w:val="auto"/>
          <w:sz w:val="24"/>
          <w:szCs w:val="24"/>
        </w:rPr>
      </w:pPr>
      <w:r w:rsidRPr="0034598B">
        <w:rPr>
          <w:rFonts w:ascii="Cambria Math" w:hAnsi="Cambria Math"/>
          <w:color w:val="auto"/>
          <w:sz w:val="24"/>
          <w:szCs w:val="24"/>
        </w:rPr>
        <w:t>A l’aide de l’une des deux équations, on exprime l’une des deux inconnues en fonction de l’autre.</w:t>
      </w:r>
    </w:p>
    <w:p w14:paraId="78B056A1" w14:textId="77777777" w:rsidR="00572528" w:rsidRPr="0034598B" w:rsidRDefault="00572528" w:rsidP="00572528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34598B">
        <w:rPr>
          <w:rFonts w:ascii="Cambria Math" w:hAnsi="Cambria Math"/>
          <w:color w:val="7030A0"/>
          <w:sz w:val="24"/>
          <w:szCs w:val="24"/>
          <w:u w:val="single"/>
        </w:rPr>
        <w:t>Exemple :</w:t>
      </w:r>
    </w:p>
    <w:p w14:paraId="1FF84DFC" w14:textId="77777777" w:rsidR="00B84D65" w:rsidRPr="0034598B" w:rsidRDefault="00B84D65" w:rsidP="00572528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13D47AD1" w14:textId="77777777" w:rsidR="00B84D65" w:rsidRPr="0034598B" w:rsidRDefault="00B84D65" w:rsidP="00572528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5978553A" w14:textId="77777777" w:rsidR="00B84D65" w:rsidRPr="0034598B" w:rsidRDefault="00B84D65" w:rsidP="00572528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786A7FD6" w14:textId="77777777" w:rsidR="00B84D65" w:rsidRPr="0034598B" w:rsidRDefault="00B84D65" w:rsidP="00572528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28B738EB" w14:textId="77777777" w:rsidR="00B84D65" w:rsidRPr="0034598B" w:rsidRDefault="00B84D65" w:rsidP="00572528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180F52BC" w14:textId="77777777" w:rsidR="00B84D65" w:rsidRPr="0034598B" w:rsidRDefault="00B84D65" w:rsidP="00572528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1EE5B517" w14:textId="77777777" w:rsidR="00B84D65" w:rsidRPr="0034598B" w:rsidRDefault="00B84D65" w:rsidP="00572528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6D60EF12" w14:textId="77777777" w:rsidR="00B84D65" w:rsidRPr="0034598B" w:rsidRDefault="00B84D65" w:rsidP="00572528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3AC07CD3" w14:textId="77777777" w:rsidR="00B84D65" w:rsidRPr="0034598B" w:rsidRDefault="00B84D65" w:rsidP="00572528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05818B17" w14:textId="77777777" w:rsidR="00B84D65" w:rsidRPr="0034598B" w:rsidRDefault="00B84D65" w:rsidP="00572528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55C19C10" w14:textId="77777777" w:rsidR="00B84D65" w:rsidRPr="0034598B" w:rsidRDefault="00B84D65" w:rsidP="00572528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7F8D002E" w14:textId="77777777" w:rsidR="00B84D65" w:rsidRPr="0034598B" w:rsidRDefault="00B84D65" w:rsidP="00572528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34598B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</w:p>
    <w:p w14:paraId="5F4CD3E7" w14:textId="77777777" w:rsidR="00A07B87" w:rsidRPr="0034598B" w:rsidRDefault="00A07B87" w:rsidP="00572528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216A340A" w14:textId="77777777" w:rsidR="00A07B87" w:rsidRPr="0034598B" w:rsidRDefault="00A07B87" w:rsidP="00572528">
      <w:pPr>
        <w:rPr>
          <w:rFonts w:ascii="Cambria Math" w:hAnsi="Cambria Math"/>
          <w:color w:val="FF0000"/>
          <w:sz w:val="24"/>
          <w:szCs w:val="24"/>
          <w:u w:val="single"/>
        </w:rPr>
      </w:pPr>
      <w:r w:rsidRPr="0034598B">
        <w:rPr>
          <w:rFonts w:ascii="Cambria Math" w:hAnsi="Cambria Math"/>
          <w:color w:val="FF0000"/>
          <w:sz w:val="24"/>
          <w:szCs w:val="24"/>
          <w:u w:val="single"/>
        </w:rPr>
        <w:t>II. Parallélisme et intersection de deux droites</w:t>
      </w:r>
    </w:p>
    <w:p w14:paraId="025B256D" w14:textId="77777777" w:rsidR="00A07B87" w:rsidRPr="0034598B" w:rsidRDefault="00A07B87" w:rsidP="00572528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34598B">
        <w:rPr>
          <w:rFonts w:ascii="Cambria Math" w:hAnsi="Cambria Math"/>
          <w:color w:val="44546A" w:themeColor="text2"/>
          <w:sz w:val="24"/>
          <w:szCs w:val="24"/>
          <w:u w:val="single"/>
        </w:rPr>
        <w:t>Activité 4 p. 181 : parallélisme et intersection de deux droites</w:t>
      </w:r>
    </w:p>
    <w:p w14:paraId="7DB76624" w14:textId="77777777" w:rsidR="00A07B87" w:rsidRPr="0034598B" w:rsidRDefault="00A07B87" w:rsidP="00A07B87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34598B">
        <w:rPr>
          <w:rFonts w:ascii="Cambria Math" w:hAnsi="Cambria Math"/>
          <w:color w:val="00B050"/>
          <w:sz w:val="24"/>
          <w:szCs w:val="24"/>
          <w:u w:val="single"/>
        </w:rPr>
        <w:t>A. Droites parallèles ou sécantes</w:t>
      </w:r>
    </w:p>
    <w:p w14:paraId="7FD65EF9" w14:textId="77777777" w:rsidR="00A07B87" w:rsidRPr="0034598B" w:rsidRDefault="00A07B87" w:rsidP="00A07B87">
      <w:pPr>
        <w:rPr>
          <w:rFonts w:ascii="Cambria Math" w:hAnsi="Cambria Math"/>
          <w:sz w:val="24"/>
          <w:szCs w:val="24"/>
        </w:rPr>
      </w:pPr>
      <w:r w:rsidRPr="0034598B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34598B">
        <w:rPr>
          <w:rFonts w:ascii="Cambria Math" w:hAnsi="Cambria Math"/>
          <w:color w:val="auto"/>
          <w:sz w:val="24"/>
          <w:szCs w:val="24"/>
        </w:rPr>
        <w:t xml:space="preserve"> </w:t>
      </w:r>
      <w:r w:rsidR="000F12D8" w:rsidRPr="0034598B">
        <w:rPr>
          <w:rFonts w:ascii="Cambria Math" w:hAnsi="Cambria Math"/>
          <w:color w:val="auto"/>
          <w:sz w:val="24"/>
          <w:szCs w:val="24"/>
        </w:rPr>
        <w:t xml:space="preserve">Deux droites </w:t>
      </w:r>
      <m:oMath>
        <m:r>
          <w:rPr>
            <w:rFonts w:ascii="Cambria Math" w:hAnsi="Cambria Math"/>
            <w:sz w:val="24"/>
            <w:szCs w:val="24"/>
          </w:rPr>
          <m:t>d</m:t>
        </m:r>
      </m:oMath>
      <w:r w:rsidR="000F12D8" w:rsidRPr="0034598B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d</m:t>
        </m:r>
      </m:oMath>
      <w:r w:rsidR="000F12D8" w:rsidRPr="0034598B">
        <w:rPr>
          <w:rFonts w:ascii="Cambria Math" w:hAnsi="Cambria Math"/>
          <w:sz w:val="24"/>
          <w:szCs w:val="24"/>
        </w:rPr>
        <w:t>’ sont parallèles si elles ont la même direction. Deux droites non parallèles sont dites sécantes.</w:t>
      </w:r>
    </w:p>
    <w:p w14:paraId="5E067CF4" w14:textId="77777777" w:rsidR="000F12D8" w:rsidRPr="0034598B" w:rsidRDefault="000F12D8" w:rsidP="00A07B87">
      <w:pPr>
        <w:rPr>
          <w:rFonts w:ascii="Cambria Math" w:hAnsi="Cambria Math"/>
          <w:sz w:val="24"/>
          <w:szCs w:val="24"/>
        </w:rPr>
      </w:pPr>
      <w:r w:rsidRPr="0034598B">
        <w:rPr>
          <w:rFonts w:ascii="Cambria Math" w:hAnsi="Cambria Math"/>
          <w:color w:val="C00000"/>
          <w:sz w:val="24"/>
          <w:szCs w:val="24"/>
          <w:u w:val="single"/>
        </w:rPr>
        <w:t>Théorème :</w:t>
      </w:r>
      <w:r w:rsidR="0031482A" w:rsidRPr="0034598B">
        <w:rPr>
          <w:rFonts w:ascii="Cambria Math" w:hAnsi="Cambria Math"/>
          <w:color w:val="auto"/>
          <w:sz w:val="24"/>
          <w:szCs w:val="24"/>
        </w:rPr>
        <w:t xml:space="preserve"> Soient deux droites </w:t>
      </w:r>
      <m:oMath>
        <m:r>
          <w:rPr>
            <w:rFonts w:ascii="Cambria Math" w:hAnsi="Cambria Math"/>
            <w:sz w:val="24"/>
            <w:szCs w:val="24"/>
          </w:rPr>
          <m:t>d</m:t>
        </m:r>
      </m:oMath>
      <w:r w:rsidR="0031482A" w:rsidRPr="0034598B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d'</m:t>
        </m:r>
      </m:oMath>
      <w:r w:rsidR="0031482A" w:rsidRPr="0034598B">
        <w:rPr>
          <w:rFonts w:ascii="Cambria Math" w:hAnsi="Cambria Math"/>
          <w:sz w:val="24"/>
          <w:szCs w:val="24"/>
        </w:rPr>
        <w:t xml:space="preserve"> d’équations respectives                      </w:t>
      </w:r>
      <m:oMath>
        <m:r>
          <w:rPr>
            <w:rFonts w:ascii="Cambria Math" w:hAnsi="Cambria Math"/>
            <w:sz w:val="24"/>
            <w:szCs w:val="24"/>
          </w:rPr>
          <m:t>ax+by+c=0</m:t>
        </m:r>
      </m:oMath>
      <w:r w:rsidR="0031482A" w:rsidRPr="0034598B">
        <w:rPr>
          <w:rFonts w:ascii="Cambria Math" w:hAnsi="Cambria Math"/>
          <w:sz w:val="24"/>
          <w:szCs w:val="24"/>
        </w:rPr>
        <w:t xml:space="preserve"> et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'</m:t>
            </m:r>
          </m:sup>
        </m:sSup>
        <m:r>
          <w:rPr>
            <w:rFonts w:ascii="Cambria Math" w:hAnsi="Cambria Math"/>
            <w:sz w:val="24"/>
            <w:szCs w:val="24"/>
          </w:rPr>
          <m:t>x+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'</m:t>
            </m:r>
          </m:sup>
        </m:sSup>
        <m:r>
          <w:rPr>
            <w:rFonts w:ascii="Cambria Math" w:hAnsi="Cambria Math"/>
            <w:sz w:val="24"/>
            <w:szCs w:val="24"/>
          </w:rPr>
          <m:t>y+c=0</m:t>
        </m:r>
      </m:oMath>
      <w:r w:rsidR="0031482A" w:rsidRPr="0034598B">
        <w:rPr>
          <w:rFonts w:ascii="Cambria Math" w:eastAsiaTheme="minorEastAsia" w:hAnsi="Cambria Math"/>
          <w:sz w:val="24"/>
          <w:szCs w:val="24"/>
        </w:rPr>
        <w:t xml:space="preserve"> ou </w:t>
      </w:r>
      <m:oMath>
        <m:r>
          <w:rPr>
            <w:rFonts w:ascii="Cambria Math" w:hAnsi="Cambria Math"/>
            <w:sz w:val="24"/>
            <w:szCs w:val="24"/>
          </w:rPr>
          <m:t>a,b,c,a',b',c'</m:t>
        </m:r>
      </m:oMath>
      <w:r w:rsidR="0031482A" w:rsidRPr="0034598B">
        <w:rPr>
          <w:rFonts w:ascii="Cambria Math" w:hAnsi="Cambria Math"/>
          <w:sz w:val="24"/>
          <w:szCs w:val="24"/>
        </w:rPr>
        <w:t xml:space="preserve"> sont des réels.</w:t>
      </w:r>
    </w:p>
    <w:p w14:paraId="39F47847" w14:textId="77777777" w:rsidR="0031482A" w:rsidRPr="0034598B" w:rsidRDefault="0031482A" w:rsidP="00A07B87">
      <w:pPr>
        <w:rPr>
          <w:rFonts w:ascii="Cambria Math" w:hAnsi="Cambria Math"/>
          <w:sz w:val="24"/>
          <w:szCs w:val="24"/>
        </w:rPr>
      </w:pPr>
      <w:r w:rsidRPr="0034598B">
        <w:rPr>
          <w:rFonts w:ascii="Cambria Math" w:hAnsi="Cambria Math"/>
          <w:sz w:val="24"/>
          <w:szCs w:val="24"/>
        </w:rPr>
        <w:t xml:space="preserve">Les droites </w:t>
      </w:r>
      <m:oMath>
        <m:r>
          <w:rPr>
            <w:rFonts w:ascii="Cambria Math" w:hAnsi="Cambria Math"/>
            <w:sz w:val="24"/>
            <w:szCs w:val="24"/>
          </w:rPr>
          <m:t>d</m:t>
        </m:r>
      </m:oMath>
      <w:r w:rsidRPr="0034598B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d'</m:t>
        </m:r>
      </m:oMath>
      <w:r w:rsidRPr="0034598B">
        <w:rPr>
          <w:rFonts w:ascii="Cambria Math" w:hAnsi="Cambria Math"/>
          <w:sz w:val="24"/>
          <w:szCs w:val="24"/>
        </w:rPr>
        <w:t xml:space="preserve"> sont sécantes si, et seulement si, </w:t>
      </w:r>
      <m:oMath>
        <m:r>
          <w:rPr>
            <w:rFonts w:ascii="Cambria Math" w:hAnsi="Cambria Math"/>
            <w:sz w:val="24"/>
            <w:szCs w:val="24"/>
          </w:rPr>
          <m:t>ab'-a'b≠0</m:t>
        </m:r>
      </m:oMath>
      <w:r w:rsidRPr="0034598B">
        <w:rPr>
          <w:rFonts w:ascii="Cambria Math" w:hAnsi="Cambria Math"/>
          <w:sz w:val="24"/>
          <w:szCs w:val="24"/>
        </w:rPr>
        <w:t>.</w:t>
      </w:r>
    </w:p>
    <w:p w14:paraId="72B71B40" w14:textId="77777777" w:rsidR="0031482A" w:rsidRPr="0034598B" w:rsidRDefault="0031482A" w:rsidP="00A07B87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34598B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 :</w:t>
      </w:r>
    </w:p>
    <w:p w14:paraId="759D4FD2" w14:textId="77777777" w:rsidR="00A3606C" w:rsidRPr="0034598B" w:rsidRDefault="00A3606C" w:rsidP="00A07B87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2F0C28F2" w14:textId="77777777" w:rsidR="00A3606C" w:rsidRPr="0034598B" w:rsidRDefault="00A3606C" w:rsidP="00A07B87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008B96EC" w14:textId="77777777" w:rsidR="00A3606C" w:rsidRPr="0034598B" w:rsidRDefault="00A3606C" w:rsidP="00A07B87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06298865" w14:textId="77777777" w:rsidR="00A3606C" w:rsidRPr="0034598B" w:rsidRDefault="00A3606C" w:rsidP="00A07B87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02624810" w14:textId="77777777" w:rsidR="00A3606C" w:rsidRPr="0034598B" w:rsidRDefault="00A3606C" w:rsidP="00A07B87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0F7343B9" w14:textId="77777777" w:rsidR="00A3606C" w:rsidRPr="0034598B" w:rsidRDefault="00A3606C" w:rsidP="00A07B87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53F9C35C" w14:textId="77777777" w:rsidR="00A3606C" w:rsidRPr="0034598B" w:rsidRDefault="00A3606C" w:rsidP="00A07B87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2FC893CB" w14:textId="77777777" w:rsidR="00A3606C" w:rsidRPr="0034598B" w:rsidRDefault="00A3606C" w:rsidP="00A07B87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3CDAA9F7" w14:textId="77777777" w:rsidR="00A3606C" w:rsidRPr="0034598B" w:rsidRDefault="00A3606C" w:rsidP="00A3606C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34598B">
        <w:rPr>
          <w:rFonts w:ascii="Cambria Math" w:hAnsi="Cambria Math"/>
          <w:color w:val="00B050"/>
          <w:sz w:val="24"/>
          <w:szCs w:val="24"/>
          <w:u w:val="single"/>
        </w:rPr>
        <w:t>B. Droites sécantes et système d’équations</w:t>
      </w:r>
    </w:p>
    <w:p w14:paraId="2BB72CB1" w14:textId="77777777" w:rsidR="00A3606C" w:rsidRPr="0034598B" w:rsidRDefault="00A3606C" w:rsidP="00A3606C">
      <w:pPr>
        <w:rPr>
          <w:rFonts w:ascii="Cambria Math" w:eastAsiaTheme="minorEastAsia" w:hAnsi="Cambria Math"/>
          <w:sz w:val="24"/>
          <w:szCs w:val="24"/>
        </w:rPr>
      </w:pPr>
      <w:r w:rsidRPr="0034598B">
        <w:rPr>
          <w:rFonts w:ascii="Cambria Math" w:hAnsi="Cambria Math"/>
          <w:color w:val="C00000"/>
          <w:sz w:val="24"/>
          <w:szCs w:val="24"/>
          <w:u w:val="single"/>
        </w:rPr>
        <w:t>Théorème :</w:t>
      </w:r>
      <w:r w:rsidRPr="0034598B">
        <w:rPr>
          <w:rFonts w:ascii="Cambria Math" w:hAnsi="Cambria Math"/>
          <w:color w:val="auto"/>
          <w:sz w:val="24"/>
          <w:szCs w:val="24"/>
        </w:rPr>
        <w:t xml:space="preserve"> Lorsque deux droites sont sécantes, les coordonnées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x;y</m:t>
            </m:r>
          </m:e>
        </m:d>
      </m:oMath>
      <w:r w:rsidRPr="0034598B">
        <w:rPr>
          <w:rFonts w:ascii="Cambria Math" w:hAnsi="Cambria Math"/>
          <w:sz w:val="24"/>
          <w:szCs w:val="24"/>
        </w:rPr>
        <w:t xml:space="preserve"> de leur point d’intersection sont solution du système :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ax+by+c=0</m:t>
                </m: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x+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y+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=0</m:t>
                </m:r>
              </m:e>
            </m:eqArr>
          </m:e>
        </m:d>
      </m:oMath>
    </w:p>
    <w:p w14:paraId="2D3A527A" w14:textId="77777777" w:rsidR="00A3606C" w:rsidRPr="0034598B" w:rsidRDefault="00A3606C" w:rsidP="00A3606C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  <w:r w:rsidRPr="0034598B"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  <w:t>Démonstration :</w:t>
      </w:r>
    </w:p>
    <w:p w14:paraId="317AD36F" w14:textId="77777777" w:rsidR="00A3606C" w:rsidRPr="0034598B" w:rsidRDefault="00A3606C" w:rsidP="00A3606C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</w:p>
    <w:p w14:paraId="500E1D3E" w14:textId="77777777" w:rsidR="00A3606C" w:rsidRPr="0034598B" w:rsidRDefault="00A3606C" w:rsidP="00A3606C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</w:p>
    <w:p w14:paraId="4884BE25" w14:textId="77777777" w:rsidR="00A3606C" w:rsidRPr="0034598B" w:rsidRDefault="00A3606C" w:rsidP="00A3606C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</w:p>
    <w:p w14:paraId="277F7D7D" w14:textId="77777777" w:rsidR="00A3606C" w:rsidRPr="0034598B" w:rsidRDefault="00A3606C" w:rsidP="00A3606C">
      <w:pPr>
        <w:ind w:firstLine="708"/>
        <w:rPr>
          <w:rFonts w:ascii="Cambria Math" w:eastAsiaTheme="minorEastAsia" w:hAnsi="Cambria Math"/>
          <w:color w:val="00B050"/>
          <w:sz w:val="24"/>
          <w:szCs w:val="24"/>
          <w:u w:val="single"/>
        </w:rPr>
      </w:pPr>
      <w:r w:rsidRPr="0034598B">
        <w:rPr>
          <w:rFonts w:ascii="Cambria Math" w:eastAsiaTheme="minorEastAsia" w:hAnsi="Cambria Math"/>
          <w:color w:val="00B050"/>
          <w:sz w:val="24"/>
          <w:szCs w:val="24"/>
          <w:u w:val="single"/>
        </w:rPr>
        <w:t>C. Droites parallèles</w:t>
      </w:r>
    </w:p>
    <w:p w14:paraId="60FDFB66" w14:textId="77777777" w:rsidR="00A3606C" w:rsidRPr="0034598B" w:rsidRDefault="00A3606C" w:rsidP="00A3606C">
      <w:pPr>
        <w:rPr>
          <w:rFonts w:ascii="Cambria Math" w:hAnsi="Cambria Math"/>
          <w:sz w:val="24"/>
          <w:szCs w:val="24"/>
        </w:rPr>
      </w:pPr>
      <w:r w:rsidRPr="0034598B">
        <w:rPr>
          <w:rFonts w:ascii="Cambria Math" w:eastAsiaTheme="minorEastAsia" w:hAnsi="Cambria Math"/>
          <w:color w:val="C00000"/>
          <w:sz w:val="24"/>
          <w:szCs w:val="24"/>
          <w:u w:val="single"/>
        </w:rPr>
        <w:t>Théorème :</w:t>
      </w:r>
      <w:r w:rsidRPr="0034598B">
        <w:rPr>
          <w:rFonts w:ascii="Cambria Math" w:eastAsiaTheme="minorEastAsia" w:hAnsi="Cambria Math"/>
          <w:color w:val="auto"/>
          <w:sz w:val="24"/>
          <w:szCs w:val="24"/>
        </w:rPr>
        <w:t xml:space="preserve"> deux droites </w:t>
      </w:r>
      <m:oMath>
        <m:r>
          <w:rPr>
            <w:rFonts w:ascii="Cambria Math" w:hAnsi="Cambria Math"/>
            <w:sz w:val="24"/>
            <w:szCs w:val="24"/>
          </w:rPr>
          <m:t>d</m:t>
        </m:r>
      </m:oMath>
      <w:r w:rsidRPr="0034598B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d'</m:t>
        </m:r>
      </m:oMath>
      <w:r w:rsidRPr="0034598B">
        <w:rPr>
          <w:rFonts w:ascii="Cambria Math" w:hAnsi="Cambria Math"/>
          <w:sz w:val="24"/>
          <w:szCs w:val="24"/>
        </w:rPr>
        <w:t xml:space="preserve"> sont parallèles si, et seulement si, deux de leurs vecteurs directeurs sont colinéaires.</w:t>
      </w:r>
    </w:p>
    <w:p w14:paraId="0AA273D7" w14:textId="77777777" w:rsidR="000F12D8" w:rsidRPr="0034598B" w:rsidRDefault="00A3606C" w:rsidP="00A07B87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34598B">
        <w:rPr>
          <w:rFonts w:ascii="Cambria Math" w:hAnsi="Cambria Math"/>
          <w:color w:val="7030A0"/>
          <w:sz w:val="24"/>
          <w:szCs w:val="24"/>
          <w:u w:val="single"/>
        </w:rPr>
        <w:t>Exemple :</w:t>
      </w:r>
    </w:p>
    <w:p w14:paraId="1542B548" w14:textId="77777777" w:rsidR="00A3606C" w:rsidRPr="0034598B" w:rsidRDefault="00A3606C" w:rsidP="00A07B87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3B314B25" w14:textId="77777777" w:rsidR="00A3606C" w:rsidRPr="0034598B" w:rsidRDefault="00A3606C" w:rsidP="00A07B87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6D1CA8EC" w14:textId="77777777" w:rsidR="00A3606C" w:rsidRPr="0034598B" w:rsidRDefault="00A3606C" w:rsidP="00A07B87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7F8967CE" w14:textId="77777777" w:rsidR="00A3606C" w:rsidRPr="0034598B" w:rsidRDefault="00A3606C" w:rsidP="00A07B87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556056A0" w14:textId="77777777" w:rsidR="00A3606C" w:rsidRPr="0034598B" w:rsidRDefault="00A3606C" w:rsidP="00A07B87">
      <w:pPr>
        <w:rPr>
          <w:rFonts w:ascii="Cambria Math" w:hAnsi="Cambria Math"/>
          <w:color w:val="auto"/>
          <w:sz w:val="24"/>
          <w:szCs w:val="24"/>
        </w:rPr>
      </w:pPr>
      <w:r w:rsidRPr="0034598B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  <w:r w:rsidRPr="0034598B">
        <w:rPr>
          <w:rFonts w:ascii="Cambria Math" w:hAnsi="Cambria Math"/>
          <w:color w:val="auto"/>
          <w:sz w:val="24"/>
          <w:szCs w:val="24"/>
        </w:rPr>
        <w:t xml:space="preserve"> Deux droites sont parallèles si, et seulement si, leurs coefficients directeurs sont égaux.</w:t>
      </w:r>
    </w:p>
    <w:p w14:paraId="6BE81DA7" w14:textId="77777777" w:rsidR="00A3606C" w:rsidRPr="0034598B" w:rsidRDefault="00A3606C" w:rsidP="00A07B87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34598B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 :</w:t>
      </w:r>
    </w:p>
    <w:p w14:paraId="42C66E3A" w14:textId="77777777" w:rsidR="002A4062" w:rsidRPr="0034598B" w:rsidRDefault="002A4062" w:rsidP="00A07B87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517F89E6" w14:textId="77777777" w:rsidR="002A4062" w:rsidRPr="0034598B" w:rsidRDefault="002A4062" w:rsidP="00A07B87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24DA2CCD" w14:textId="77777777" w:rsidR="002A4062" w:rsidRPr="0034598B" w:rsidRDefault="002A4062" w:rsidP="00A07B87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60F56BB1" w14:textId="77777777" w:rsidR="002A4062" w:rsidRPr="0034598B" w:rsidRDefault="002A4062" w:rsidP="00A07B87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4231607C" w14:textId="77777777" w:rsidR="002A4062" w:rsidRPr="0034598B" w:rsidRDefault="002A4062" w:rsidP="00A07B87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7B4F4032" w14:textId="77777777" w:rsidR="002A4062" w:rsidRPr="0034598B" w:rsidRDefault="002A4062" w:rsidP="00A07B87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34598B">
        <w:rPr>
          <w:rFonts w:ascii="Cambria Math" w:hAnsi="Cambria Math"/>
          <w:color w:val="7030A0"/>
          <w:sz w:val="24"/>
          <w:szCs w:val="24"/>
          <w:u w:val="single"/>
        </w:rPr>
        <w:t>Exercices d’applications :</w:t>
      </w:r>
    </w:p>
    <w:p w14:paraId="2A5EC57C" w14:textId="77777777" w:rsidR="00A3606C" w:rsidRPr="0034598B" w:rsidRDefault="00A3606C" w:rsidP="00A07B87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10CB01B0" w14:textId="77777777" w:rsidR="00D0042E" w:rsidRPr="0034598B" w:rsidRDefault="00D0042E" w:rsidP="00D0042E">
      <w:pPr>
        <w:rPr>
          <w:rFonts w:ascii="Cambria Math" w:hAnsi="Cambria Math"/>
          <w:color w:val="7030A0"/>
          <w:sz w:val="24"/>
          <w:szCs w:val="24"/>
        </w:rPr>
      </w:pPr>
    </w:p>
    <w:p w14:paraId="570C7608" w14:textId="77777777" w:rsidR="00804876" w:rsidRPr="0034598B" w:rsidRDefault="00804876">
      <w:pPr>
        <w:rPr>
          <w:rFonts w:ascii="Cambria Math" w:hAnsi="Cambria Math"/>
          <w:color w:val="7030A0"/>
          <w:sz w:val="24"/>
          <w:szCs w:val="24"/>
        </w:rPr>
      </w:pPr>
    </w:p>
    <w:sectPr w:rsidR="00804876" w:rsidRPr="00345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560A5A"/>
    <w:multiLevelType w:val="hybridMultilevel"/>
    <w:tmpl w:val="8DD236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42E"/>
    <w:rsid w:val="000F12D8"/>
    <w:rsid w:val="002A4062"/>
    <w:rsid w:val="0031482A"/>
    <w:rsid w:val="0034598B"/>
    <w:rsid w:val="00572528"/>
    <w:rsid w:val="00804876"/>
    <w:rsid w:val="00A07B87"/>
    <w:rsid w:val="00A3606C"/>
    <w:rsid w:val="00B84D65"/>
    <w:rsid w:val="00D0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E17E7"/>
  <w15:chartTrackingRefBased/>
  <w15:docId w15:val="{C81AED2E-8CEB-407E-94F2-6AE6DE397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42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0042E"/>
    <w:pPr>
      <w:ind w:left="720"/>
      <w:contextualSpacing/>
    </w:pPr>
    <w:rPr>
      <w:rFonts w:asciiTheme="minorHAnsi" w:hAnsiTheme="minorHAnsi" w:cstheme="minorBidi"/>
      <w:color w:val="auto"/>
      <w:sz w:val="22"/>
      <w:szCs w:val="22"/>
    </w:rPr>
  </w:style>
  <w:style w:type="character" w:styleId="Textedelespacerserv">
    <w:name w:val="Placeholder Text"/>
    <w:basedOn w:val="Policepardfaut"/>
    <w:uiPriority w:val="99"/>
    <w:semiHidden/>
    <w:rsid w:val="00D004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349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2020-08-11T17:53:00Z</dcterms:created>
  <dcterms:modified xsi:type="dcterms:W3CDTF">2020-08-11T17:53:00Z</dcterms:modified>
</cp:coreProperties>
</file>